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8E" w:rsidRPr="0003448E" w:rsidRDefault="00597A99" w:rsidP="004B27FF">
      <w:pPr>
        <w:pStyle w:val="Header"/>
        <w:rPr>
          <w:rFonts w:ascii="Times" w:hAnsi="Times"/>
          <w:sz w:val="20"/>
          <w:szCs w:val="20"/>
          <w:lang w:val="en-GB"/>
        </w:rPr>
      </w:pPr>
      <w:r>
        <w:rPr>
          <w:lang w:val="en-GB"/>
        </w:rPr>
        <w:t xml:space="preserve">POLICY &amp; </w:t>
      </w:r>
      <w:r w:rsidR="0003448E" w:rsidRPr="0003448E">
        <w:rPr>
          <w:lang w:val="en-GB"/>
        </w:rPr>
        <w:t xml:space="preserve">PROCEDURE: </w:t>
      </w:r>
      <w:r w:rsidR="0003448E" w:rsidRPr="0003448E">
        <w:rPr>
          <w:color w:val="7F7F7F"/>
          <w:lang w:val="en-GB"/>
        </w:rPr>
        <w:t xml:space="preserve">HEALTH AND SAFETY </w:t>
      </w:r>
    </w:p>
    <w:p w:rsidR="00B8636C" w:rsidRDefault="0003448E" w:rsidP="004B27FF">
      <w:pPr>
        <w:pStyle w:val="Style1"/>
      </w:pPr>
      <w:r w:rsidRPr="0003448E">
        <w:t xml:space="preserve">Effective Date: </w:t>
      </w:r>
      <w:r>
        <w:t>1</w:t>
      </w:r>
      <w:r w:rsidRPr="0003448E">
        <w:t>-</w:t>
      </w:r>
      <w:r>
        <w:t>10</w:t>
      </w:r>
      <w:r w:rsidRPr="0003448E">
        <w:t>-</w:t>
      </w:r>
      <w:r>
        <w:t xml:space="preserve">2013 </w:t>
      </w:r>
    </w:p>
    <w:p w:rsidR="0003448E" w:rsidRPr="0003448E" w:rsidRDefault="0003448E" w:rsidP="004B27FF">
      <w:pPr>
        <w:pStyle w:val="Style1"/>
        <w:rPr>
          <w:rFonts w:ascii="Times" w:hAnsi="Times"/>
          <w:sz w:val="20"/>
          <w:szCs w:val="20"/>
        </w:rPr>
      </w:pPr>
      <w:r>
        <w:t>Version Date: 01-10-2013</w:t>
      </w:r>
      <w:r w:rsidRPr="0003448E">
        <w:t xml:space="preserve"> Version Number: 001 </w:t>
      </w:r>
    </w:p>
    <w:p w:rsidR="0003448E" w:rsidRPr="0003448E" w:rsidRDefault="0003448E" w:rsidP="004B27FF">
      <w:pPr>
        <w:pStyle w:val="Style1"/>
        <w:rPr>
          <w:rFonts w:ascii="Times" w:hAnsi="Times"/>
          <w:sz w:val="20"/>
          <w:szCs w:val="20"/>
        </w:rPr>
      </w:pPr>
      <w:r w:rsidRPr="0003448E">
        <w:t xml:space="preserve">Written By: </w:t>
      </w:r>
      <w:r>
        <w:t>John Mortimer</w:t>
      </w:r>
    </w:p>
    <w:p w:rsidR="0003448E" w:rsidRPr="0003448E" w:rsidRDefault="0003448E" w:rsidP="004B27FF">
      <w:pPr>
        <w:pStyle w:val="Style1"/>
        <w:rPr>
          <w:rFonts w:ascii="Times" w:hAnsi="Times"/>
          <w:sz w:val="20"/>
          <w:szCs w:val="20"/>
        </w:rPr>
      </w:pPr>
      <w:r w:rsidRPr="0003448E">
        <w:t xml:space="preserve">Reviewed By: </w:t>
      </w:r>
      <w:r>
        <w:t>John Mortimer</w:t>
      </w:r>
      <w:r w:rsidR="009F0435">
        <w:t xml:space="preserve"> October 2013</w:t>
      </w:r>
    </w:p>
    <w:p w:rsidR="0003448E" w:rsidRPr="0003448E" w:rsidRDefault="0003448E" w:rsidP="00664189">
      <w:pPr>
        <w:spacing w:beforeLines="1" w:afterLines="1"/>
        <w:rPr>
          <w:rFonts w:ascii="Times" w:hAnsi="Times" w:cs="Times New Roman"/>
          <w:sz w:val="20"/>
          <w:szCs w:val="20"/>
          <w:lang w:val="en-GB"/>
        </w:rPr>
      </w:pPr>
    </w:p>
    <w:p w:rsidR="0003448E" w:rsidRPr="004B27FF" w:rsidRDefault="0003448E" w:rsidP="00664189">
      <w:pPr>
        <w:spacing w:beforeLines="1" w:afterLines="1"/>
        <w:rPr>
          <w:rFonts w:ascii="Verdana" w:hAnsi="Verdana" w:cs="Times New Roman"/>
          <w:sz w:val="22"/>
          <w:szCs w:val="22"/>
          <w:lang w:val="en-GB"/>
        </w:rPr>
      </w:pPr>
    </w:p>
    <w:p w:rsidR="0055220F" w:rsidRPr="009F0435" w:rsidRDefault="0003448E" w:rsidP="009F0435">
      <w:pPr>
        <w:spacing w:beforeLines="1" w:afterLines="1"/>
        <w:jc w:val="center"/>
        <w:rPr>
          <w:rFonts w:ascii="Verdana" w:hAnsi="Verdana" w:cs="Times New Roman"/>
          <w:sz w:val="36"/>
          <w:szCs w:val="22"/>
          <w:lang w:val="en-GB"/>
        </w:rPr>
      </w:pPr>
      <w:r w:rsidRPr="009F0435">
        <w:rPr>
          <w:rFonts w:ascii="Verdana" w:hAnsi="Verdana" w:cs="Times New Roman"/>
          <w:sz w:val="36"/>
          <w:szCs w:val="22"/>
          <w:lang w:val="en-GB"/>
        </w:rPr>
        <w:t>Buckingham Edible Woodland Group</w:t>
      </w:r>
    </w:p>
    <w:p w:rsidR="0003448E" w:rsidRPr="0003448E" w:rsidRDefault="0003448E" w:rsidP="00664189">
      <w:pPr>
        <w:spacing w:beforeLines="1" w:afterLines="1"/>
        <w:rPr>
          <w:rFonts w:ascii="Times" w:hAnsi="Times" w:cs="Times New Roman"/>
          <w:sz w:val="20"/>
          <w:szCs w:val="20"/>
          <w:lang w:val="en-GB"/>
        </w:rPr>
      </w:pPr>
    </w:p>
    <w:p w:rsidR="009F0435" w:rsidRDefault="009F0435" w:rsidP="0055220F">
      <w:pPr>
        <w:spacing w:beforeLines="1" w:afterLines="1"/>
        <w:jc w:val="center"/>
        <w:rPr>
          <w:rFonts w:ascii="Comic Sans MS" w:hAnsi="Comic Sans MS" w:cs="Times New Roman"/>
          <w:b/>
          <w:bCs/>
          <w:sz w:val="28"/>
          <w:szCs w:val="28"/>
          <w:lang w:val="en-GB"/>
        </w:rPr>
      </w:pPr>
    </w:p>
    <w:p w:rsidR="009F0435" w:rsidRDefault="009F0435" w:rsidP="0055220F">
      <w:pPr>
        <w:spacing w:beforeLines="1" w:afterLines="1"/>
        <w:jc w:val="center"/>
        <w:rPr>
          <w:rFonts w:ascii="Comic Sans MS" w:hAnsi="Comic Sans MS" w:cs="Times New Roman"/>
          <w:b/>
          <w:bCs/>
          <w:sz w:val="28"/>
          <w:szCs w:val="28"/>
          <w:lang w:val="en-GB"/>
        </w:rPr>
      </w:pPr>
    </w:p>
    <w:p w:rsidR="0003448E" w:rsidRPr="0003448E" w:rsidRDefault="0003448E" w:rsidP="0055220F">
      <w:pPr>
        <w:spacing w:beforeLines="1" w:afterLines="1"/>
        <w:jc w:val="center"/>
        <w:rPr>
          <w:rFonts w:ascii="Times" w:hAnsi="Times" w:cs="Times New Roman"/>
          <w:sz w:val="20"/>
          <w:szCs w:val="20"/>
          <w:lang w:val="en-GB"/>
        </w:rPr>
      </w:pPr>
      <w:r w:rsidRPr="0003448E">
        <w:rPr>
          <w:rFonts w:ascii="Comic Sans MS" w:hAnsi="Comic Sans MS" w:cs="Times New Roman"/>
          <w:b/>
          <w:bCs/>
          <w:sz w:val="28"/>
          <w:szCs w:val="28"/>
          <w:lang w:val="en-GB"/>
        </w:rPr>
        <w:t>Table of Contents</w:t>
      </w:r>
    </w:p>
    <w:p w:rsidR="009F0435" w:rsidRDefault="009F0435">
      <w:pPr>
        <w:pStyle w:val="TOC1"/>
        <w:tabs>
          <w:tab w:val="right" w:leader="dot" w:pos="8290"/>
        </w:tabs>
        <w:rPr>
          <w:rFonts w:asciiTheme="minorHAnsi" w:eastAsiaTheme="minorEastAsia" w:hAnsiTheme="minorHAnsi"/>
          <w:b w:val="0"/>
          <w:noProof/>
          <w:color w:val="auto"/>
        </w:rPr>
      </w:pPr>
      <w:r>
        <w:fldChar w:fldCharType="begin"/>
      </w:r>
      <w:r>
        <w:instrText xml:space="preserve"> TOC \o "1-3" </w:instrText>
      </w:r>
      <w:r>
        <w:fldChar w:fldCharType="separate"/>
      </w:r>
      <w:r>
        <w:rPr>
          <w:noProof/>
        </w:rPr>
        <w:t>A. Purpose</w:t>
      </w:r>
      <w:r>
        <w:rPr>
          <w:noProof/>
        </w:rPr>
        <w:tab/>
      </w:r>
      <w:r>
        <w:rPr>
          <w:noProof/>
        </w:rPr>
        <w:fldChar w:fldCharType="begin"/>
      </w:r>
      <w:r>
        <w:rPr>
          <w:noProof/>
        </w:rPr>
        <w:instrText xml:space="preserve"> PAGEREF _Toc245204986 \h </w:instrText>
      </w:r>
      <w:r>
        <w:rPr>
          <w:noProof/>
        </w:rPr>
      </w:r>
      <w:r>
        <w:rPr>
          <w:noProof/>
        </w:rPr>
        <w:fldChar w:fldCharType="separate"/>
      </w:r>
      <w:r>
        <w:rPr>
          <w:noProof/>
        </w:rPr>
        <w:t>1</w:t>
      </w:r>
      <w:r>
        <w:rPr>
          <w:noProof/>
        </w:rPr>
        <w:fldChar w:fldCharType="end"/>
      </w:r>
    </w:p>
    <w:p w:rsidR="009F0435" w:rsidRDefault="009F0435">
      <w:pPr>
        <w:pStyle w:val="TOC1"/>
        <w:tabs>
          <w:tab w:val="right" w:leader="dot" w:pos="8290"/>
        </w:tabs>
        <w:rPr>
          <w:rFonts w:asciiTheme="minorHAnsi" w:eastAsiaTheme="minorEastAsia" w:hAnsiTheme="minorHAnsi"/>
          <w:b w:val="0"/>
          <w:noProof/>
          <w:color w:val="auto"/>
        </w:rPr>
      </w:pPr>
      <w:r>
        <w:rPr>
          <w:noProof/>
        </w:rPr>
        <w:t>B. Scope</w:t>
      </w:r>
      <w:r>
        <w:rPr>
          <w:noProof/>
        </w:rPr>
        <w:tab/>
      </w:r>
      <w:r>
        <w:rPr>
          <w:noProof/>
        </w:rPr>
        <w:fldChar w:fldCharType="begin"/>
      </w:r>
      <w:r>
        <w:rPr>
          <w:noProof/>
        </w:rPr>
        <w:instrText xml:space="preserve"> PAGEREF _Toc245204987 \h </w:instrText>
      </w:r>
      <w:r>
        <w:rPr>
          <w:noProof/>
        </w:rPr>
      </w:r>
      <w:r>
        <w:rPr>
          <w:noProof/>
        </w:rPr>
        <w:fldChar w:fldCharType="separate"/>
      </w:r>
      <w:r>
        <w:rPr>
          <w:noProof/>
        </w:rPr>
        <w:t>1</w:t>
      </w:r>
      <w:r>
        <w:rPr>
          <w:noProof/>
        </w:rPr>
        <w:fldChar w:fldCharType="end"/>
      </w:r>
    </w:p>
    <w:p w:rsidR="009F0435" w:rsidRDefault="009F0435">
      <w:pPr>
        <w:pStyle w:val="TOC1"/>
        <w:tabs>
          <w:tab w:val="right" w:leader="dot" w:pos="8290"/>
        </w:tabs>
        <w:rPr>
          <w:rFonts w:asciiTheme="minorHAnsi" w:eastAsiaTheme="minorEastAsia" w:hAnsiTheme="minorHAnsi"/>
          <w:b w:val="0"/>
          <w:noProof/>
          <w:color w:val="auto"/>
        </w:rPr>
      </w:pPr>
      <w:r>
        <w:rPr>
          <w:noProof/>
        </w:rPr>
        <w:t>C. Procedures</w:t>
      </w:r>
      <w:r>
        <w:rPr>
          <w:noProof/>
        </w:rPr>
        <w:tab/>
      </w:r>
      <w:r>
        <w:rPr>
          <w:noProof/>
        </w:rPr>
        <w:fldChar w:fldCharType="begin"/>
      </w:r>
      <w:r>
        <w:rPr>
          <w:noProof/>
        </w:rPr>
        <w:instrText xml:space="preserve"> PAGEREF _Toc245204988 \h </w:instrText>
      </w:r>
      <w:r>
        <w:rPr>
          <w:noProof/>
        </w:rPr>
      </w:r>
      <w:r>
        <w:rPr>
          <w:noProof/>
        </w:rPr>
        <w:fldChar w:fldCharType="separate"/>
      </w:r>
      <w:r>
        <w:rPr>
          <w:noProof/>
        </w:rPr>
        <w:t>1</w:t>
      </w:r>
      <w:r>
        <w:rPr>
          <w:noProof/>
        </w:rPr>
        <w:fldChar w:fldCharType="end"/>
      </w:r>
    </w:p>
    <w:p w:rsidR="009F0435" w:rsidRDefault="009F0435">
      <w:pPr>
        <w:pStyle w:val="TOC2"/>
        <w:tabs>
          <w:tab w:val="right" w:leader="dot" w:pos="8290"/>
        </w:tabs>
        <w:rPr>
          <w:rFonts w:eastAsiaTheme="minorEastAsia"/>
          <w:noProof/>
          <w:sz w:val="24"/>
          <w:szCs w:val="24"/>
        </w:rPr>
      </w:pPr>
      <w:r>
        <w:rPr>
          <w:noProof/>
        </w:rPr>
        <w:t>1. Health &amp; Safety Policy Statement</w:t>
      </w:r>
      <w:r>
        <w:rPr>
          <w:noProof/>
        </w:rPr>
        <w:tab/>
      </w:r>
      <w:r>
        <w:rPr>
          <w:noProof/>
        </w:rPr>
        <w:fldChar w:fldCharType="begin"/>
      </w:r>
      <w:r>
        <w:rPr>
          <w:noProof/>
        </w:rPr>
        <w:instrText xml:space="preserve"> PAGEREF _Toc245204989 \h </w:instrText>
      </w:r>
      <w:r>
        <w:rPr>
          <w:noProof/>
        </w:rPr>
      </w:r>
      <w:r>
        <w:rPr>
          <w:noProof/>
        </w:rPr>
        <w:fldChar w:fldCharType="separate"/>
      </w:r>
      <w:r>
        <w:rPr>
          <w:noProof/>
        </w:rPr>
        <w:t>1</w:t>
      </w:r>
      <w:r>
        <w:rPr>
          <w:noProof/>
        </w:rPr>
        <w:fldChar w:fldCharType="end"/>
      </w:r>
    </w:p>
    <w:p w:rsidR="009F0435" w:rsidRDefault="009F0435">
      <w:pPr>
        <w:pStyle w:val="TOC2"/>
        <w:tabs>
          <w:tab w:val="right" w:leader="dot" w:pos="8290"/>
        </w:tabs>
        <w:rPr>
          <w:rFonts w:eastAsiaTheme="minorEastAsia"/>
          <w:noProof/>
          <w:sz w:val="24"/>
          <w:szCs w:val="24"/>
        </w:rPr>
      </w:pPr>
      <w:r>
        <w:rPr>
          <w:noProof/>
        </w:rPr>
        <w:t>2. Volunteer Responsibilities</w:t>
      </w:r>
      <w:r>
        <w:rPr>
          <w:noProof/>
        </w:rPr>
        <w:tab/>
      </w:r>
      <w:r>
        <w:rPr>
          <w:noProof/>
        </w:rPr>
        <w:fldChar w:fldCharType="begin"/>
      </w:r>
      <w:r>
        <w:rPr>
          <w:noProof/>
        </w:rPr>
        <w:instrText xml:space="preserve"> PAGEREF _Toc245204990 \h </w:instrText>
      </w:r>
      <w:r>
        <w:rPr>
          <w:noProof/>
        </w:rPr>
      </w:r>
      <w:r>
        <w:rPr>
          <w:noProof/>
        </w:rPr>
        <w:fldChar w:fldCharType="separate"/>
      </w:r>
      <w:r>
        <w:rPr>
          <w:noProof/>
        </w:rPr>
        <w:t>2</w:t>
      </w:r>
      <w:r>
        <w:rPr>
          <w:noProof/>
        </w:rPr>
        <w:fldChar w:fldCharType="end"/>
      </w:r>
    </w:p>
    <w:p w:rsidR="009F0435" w:rsidRDefault="009F0435">
      <w:pPr>
        <w:pStyle w:val="TOC2"/>
        <w:tabs>
          <w:tab w:val="right" w:leader="dot" w:pos="8290"/>
        </w:tabs>
        <w:rPr>
          <w:rFonts w:eastAsiaTheme="minorEastAsia"/>
          <w:noProof/>
          <w:sz w:val="24"/>
          <w:szCs w:val="24"/>
        </w:rPr>
      </w:pPr>
      <w:r>
        <w:rPr>
          <w:noProof/>
        </w:rPr>
        <w:t>3. Arrangements</w:t>
      </w:r>
      <w:r>
        <w:rPr>
          <w:noProof/>
        </w:rPr>
        <w:tab/>
      </w:r>
      <w:r>
        <w:rPr>
          <w:noProof/>
        </w:rPr>
        <w:fldChar w:fldCharType="begin"/>
      </w:r>
      <w:r>
        <w:rPr>
          <w:noProof/>
        </w:rPr>
        <w:instrText xml:space="preserve"> PAGEREF _Toc245204991 \h </w:instrText>
      </w:r>
      <w:r>
        <w:rPr>
          <w:noProof/>
        </w:rPr>
      </w:r>
      <w:r>
        <w:rPr>
          <w:noProof/>
        </w:rPr>
        <w:fldChar w:fldCharType="separate"/>
      </w:r>
      <w:r>
        <w:rPr>
          <w:noProof/>
        </w:rPr>
        <w:t>3</w:t>
      </w:r>
      <w:r>
        <w:rPr>
          <w:noProof/>
        </w:rPr>
        <w:fldChar w:fldCharType="end"/>
      </w:r>
    </w:p>
    <w:p w:rsidR="009F0435" w:rsidRDefault="009F0435">
      <w:pPr>
        <w:pStyle w:val="TOC3"/>
        <w:tabs>
          <w:tab w:val="right" w:leader="dot" w:pos="8290"/>
        </w:tabs>
        <w:rPr>
          <w:rFonts w:eastAsiaTheme="minorEastAsia"/>
          <w:i w:val="0"/>
          <w:noProof/>
          <w:sz w:val="24"/>
          <w:szCs w:val="24"/>
        </w:rPr>
      </w:pPr>
      <w:r>
        <w:rPr>
          <w:noProof/>
        </w:rPr>
        <w:t>3.1 FIRST AID</w:t>
      </w:r>
      <w:r>
        <w:rPr>
          <w:noProof/>
        </w:rPr>
        <w:tab/>
      </w:r>
      <w:r>
        <w:rPr>
          <w:noProof/>
        </w:rPr>
        <w:fldChar w:fldCharType="begin"/>
      </w:r>
      <w:r>
        <w:rPr>
          <w:noProof/>
        </w:rPr>
        <w:instrText xml:space="preserve"> PAGEREF _Toc245204992 \h </w:instrText>
      </w:r>
      <w:r>
        <w:rPr>
          <w:noProof/>
        </w:rPr>
      </w:r>
      <w:r>
        <w:rPr>
          <w:noProof/>
        </w:rPr>
        <w:fldChar w:fldCharType="separate"/>
      </w:r>
      <w:r>
        <w:rPr>
          <w:noProof/>
        </w:rPr>
        <w:t>3</w:t>
      </w:r>
      <w:r>
        <w:rPr>
          <w:noProof/>
        </w:rPr>
        <w:fldChar w:fldCharType="end"/>
      </w:r>
    </w:p>
    <w:p w:rsidR="009F0435" w:rsidRDefault="009F0435">
      <w:pPr>
        <w:pStyle w:val="TOC3"/>
        <w:tabs>
          <w:tab w:val="right" w:leader="dot" w:pos="8290"/>
        </w:tabs>
        <w:rPr>
          <w:rFonts w:eastAsiaTheme="minorEastAsia"/>
          <w:i w:val="0"/>
          <w:noProof/>
          <w:sz w:val="24"/>
          <w:szCs w:val="24"/>
        </w:rPr>
      </w:pPr>
      <w:r>
        <w:rPr>
          <w:noProof/>
        </w:rPr>
        <w:t>3.2 RECORDING AND REPORTING ACCIDENTS</w:t>
      </w:r>
      <w:r>
        <w:rPr>
          <w:noProof/>
        </w:rPr>
        <w:tab/>
      </w:r>
      <w:r>
        <w:rPr>
          <w:noProof/>
        </w:rPr>
        <w:fldChar w:fldCharType="begin"/>
      </w:r>
      <w:r>
        <w:rPr>
          <w:noProof/>
        </w:rPr>
        <w:instrText xml:space="preserve"> PAGEREF _Toc245204993 \h </w:instrText>
      </w:r>
      <w:r>
        <w:rPr>
          <w:noProof/>
        </w:rPr>
      </w:r>
      <w:r>
        <w:rPr>
          <w:noProof/>
        </w:rPr>
        <w:fldChar w:fldCharType="separate"/>
      </w:r>
      <w:r>
        <w:rPr>
          <w:noProof/>
        </w:rPr>
        <w:t>3</w:t>
      </w:r>
      <w:r>
        <w:rPr>
          <w:noProof/>
        </w:rPr>
        <w:fldChar w:fldCharType="end"/>
      </w:r>
    </w:p>
    <w:p w:rsidR="009F0435" w:rsidRDefault="009F0435">
      <w:pPr>
        <w:pStyle w:val="TOC3"/>
        <w:tabs>
          <w:tab w:val="right" w:leader="dot" w:pos="8290"/>
        </w:tabs>
        <w:rPr>
          <w:rFonts w:eastAsiaTheme="minorEastAsia"/>
          <w:i w:val="0"/>
          <w:noProof/>
          <w:sz w:val="24"/>
          <w:szCs w:val="24"/>
        </w:rPr>
      </w:pPr>
      <w:r>
        <w:rPr>
          <w:noProof/>
        </w:rPr>
        <w:t>3.3 MANUAL HANDLING</w:t>
      </w:r>
      <w:r>
        <w:rPr>
          <w:noProof/>
        </w:rPr>
        <w:tab/>
      </w:r>
      <w:r>
        <w:rPr>
          <w:noProof/>
        </w:rPr>
        <w:fldChar w:fldCharType="begin"/>
      </w:r>
      <w:r>
        <w:rPr>
          <w:noProof/>
        </w:rPr>
        <w:instrText xml:space="preserve"> PAGEREF _Toc245204994 \h </w:instrText>
      </w:r>
      <w:r>
        <w:rPr>
          <w:noProof/>
        </w:rPr>
      </w:r>
      <w:r>
        <w:rPr>
          <w:noProof/>
        </w:rPr>
        <w:fldChar w:fldCharType="separate"/>
      </w:r>
      <w:r>
        <w:rPr>
          <w:noProof/>
        </w:rPr>
        <w:t>4</w:t>
      </w:r>
      <w:r>
        <w:rPr>
          <w:noProof/>
        </w:rPr>
        <w:fldChar w:fldCharType="end"/>
      </w:r>
    </w:p>
    <w:p w:rsidR="009F0435" w:rsidRDefault="009F0435">
      <w:pPr>
        <w:pStyle w:val="TOC3"/>
        <w:tabs>
          <w:tab w:val="right" w:leader="dot" w:pos="8290"/>
        </w:tabs>
        <w:rPr>
          <w:rFonts w:eastAsiaTheme="minorEastAsia"/>
          <w:i w:val="0"/>
          <w:noProof/>
          <w:sz w:val="24"/>
          <w:szCs w:val="24"/>
        </w:rPr>
      </w:pPr>
      <w:r>
        <w:rPr>
          <w:noProof/>
        </w:rPr>
        <w:t>3.4 ELECTRICAL MACHINERY AND EQUIPMENT</w:t>
      </w:r>
      <w:r>
        <w:rPr>
          <w:noProof/>
        </w:rPr>
        <w:tab/>
      </w:r>
      <w:r>
        <w:rPr>
          <w:noProof/>
        </w:rPr>
        <w:fldChar w:fldCharType="begin"/>
      </w:r>
      <w:r>
        <w:rPr>
          <w:noProof/>
        </w:rPr>
        <w:instrText xml:space="preserve"> PAGEREF _Toc245204995 \h </w:instrText>
      </w:r>
      <w:r>
        <w:rPr>
          <w:noProof/>
        </w:rPr>
      </w:r>
      <w:r>
        <w:rPr>
          <w:noProof/>
        </w:rPr>
        <w:fldChar w:fldCharType="separate"/>
      </w:r>
      <w:r>
        <w:rPr>
          <w:noProof/>
        </w:rPr>
        <w:t>4</w:t>
      </w:r>
      <w:r>
        <w:rPr>
          <w:noProof/>
        </w:rPr>
        <w:fldChar w:fldCharType="end"/>
      </w:r>
    </w:p>
    <w:p w:rsidR="009F0435" w:rsidRDefault="009F0435">
      <w:pPr>
        <w:pStyle w:val="TOC1"/>
        <w:tabs>
          <w:tab w:val="right" w:leader="dot" w:pos="8290"/>
        </w:tabs>
        <w:rPr>
          <w:rFonts w:asciiTheme="minorHAnsi" w:eastAsiaTheme="minorEastAsia" w:hAnsiTheme="minorHAnsi"/>
          <w:b w:val="0"/>
          <w:noProof/>
          <w:color w:val="auto"/>
        </w:rPr>
      </w:pPr>
      <w:r>
        <w:rPr>
          <w:noProof/>
        </w:rPr>
        <w:t>Safety Guide to all</w:t>
      </w:r>
      <w:r>
        <w:rPr>
          <w:noProof/>
        </w:rPr>
        <w:tab/>
      </w:r>
      <w:r>
        <w:rPr>
          <w:noProof/>
        </w:rPr>
        <w:fldChar w:fldCharType="begin"/>
      </w:r>
      <w:r>
        <w:rPr>
          <w:noProof/>
        </w:rPr>
        <w:instrText xml:space="preserve"> PAGEREF _Toc245204996 \h </w:instrText>
      </w:r>
      <w:r>
        <w:rPr>
          <w:noProof/>
        </w:rPr>
      </w:r>
      <w:r>
        <w:rPr>
          <w:noProof/>
        </w:rPr>
        <w:fldChar w:fldCharType="separate"/>
      </w:r>
      <w:r>
        <w:rPr>
          <w:noProof/>
        </w:rPr>
        <w:t>5</w:t>
      </w:r>
      <w:r>
        <w:rPr>
          <w:noProof/>
        </w:rPr>
        <w:fldChar w:fldCharType="end"/>
      </w:r>
    </w:p>
    <w:p w:rsidR="009F0435" w:rsidRDefault="009F0435">
      <w:pPr>
        <w:pStyle w:val="TOC1"/>
        <w:tabs>
          <w:tab w:val="right" w:leader="dot" w:pos="8290"/>
        </w:tabs>
        <w:rPr>
          <w:rFonts w:asciiTheme="minorHAnsi" w:eastAsiaTheme="minorEastAsia" w:hAnsiTheme="minorHAnsi"/>
          <w:b w:val="0"/>
          <w:noProof/>
          <w:color w:val="auto"/>
        </w:rPr>
      </w:pPr>
      <w:r>
        <w:rPr>
          <w:noProof/>
        </w:rPr>
        <w:t>Risk Assessment</w:t>
      </w:r>
      <w:r>
        <w:rPr>
          <w:noProof/>
        </w:rPr>
        <w:tab/>
      </w:r>
      <w:r>
        <w:rPr>
          <w:noProof/>
        </w:rPr>
        <w:fldChar w:fldCharType="begin"/>
      </w:r>
      <w:r>
        <w:rPr>
          <w:noProof/>
        </w:rPr>
        <w:instrText xml:space="preserve"> PAGEREF _Toc245204997 \h </w:instrText>
      </w:r>
      <w:r>
        <w:rPr>
          <w:noProof/>
        </w:rPr>
      </w:r>
      <w:r>
        <w:rPr>
          <w:noProof/>
        </w:rPr>
        <w:fldChar w:fldCharType="separate"/>
      </w:r>
      <w:r>
        <w:rPr>
          <w:noProof/>
        </w:rPr>
        <w:t>7</w:t>
      </w:r>
      <w:r>
        <w:rPr>
          <w:noProof/>
        </w:rPr>
        <w:fldChar w:fldCharType="end"/>
      </w:r>
    </w:p>
    <w:p w:rsidR="0003448E" w:rsidRPr="0003448E" w:rsidRDefault="009F0435" w:rsidP="00480B8A">
      <w:pPr>
        <w:pStyle w:val="TOC1"/>
      </w:pPr>
      <w:r>
        <w:fldChar w:fldCharType="end"/>
      </w:r>
    </w:p>
    <w:p w:rsidR="0003448E" w:rsidRPr="0003448E" w:rsidRDefault="0003448E" w:rsidP="00664189">
      <w:pPr>
        <w:spacing w:beforeLines="1" w:afterLines="1"/>
        <w:rPr>
          <w:rFonts w:ascii="Times" w:hAnsi="Times" w:cs="Times New Roman"/>
          <w:sz w:val="20"/>
          <w:szCs w:val="20"/>
          <w:lang w:val="en-GB"/>
        </w:rPr>
      </w:pPr>
    </w:p>
    <w:p w:rsidR="0003448E" w:rsidRPr="004B27FF" w:rsidRDefault="0003448E" w:rsidP="00B1774D">
      <w:pPr>
        <w:pStyle w:val="Heading1"/>
        <w:rPr>
          <w:rFonts w:ascii="Times" w:hAnsi="Times"/>
          <w:szCs w:val="20"/>
        </w:rPr>
      </w:pPr>
      <w:bookmarkStart w:id="0" w:name="_Toc245204986"/>
      <w:r w:rsidRPr="004B27FF">
        <w:t>A. Purpose</w:t>
      </w:r>
      <w:bookmarkEnd w:id="0"/>
      <w:r w:rsidRPr="004B27FF">
        <w:t xml:space="preserve"> </w:t>
      </w: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The purpose of this </w:t>
      </w:r>
      <w:r w:rsidR="00597A99">
        <w:rPr>
          <w:rFonts w:ascii="Verdana" w:hAnsi="Verdana" w:cs="Times New Roman"/>
          <w:lang w:val="en-GB"/>
        </w:rPr>
        <w:t>procedure</w:t>
      </w:r>
      <w:r w:rsidRPr="0003448E">
        <w:rPr>
          <w:rFonts w:ascii="Verdana" w:hAnsi="Verdana" w:cs="Times New Roman"/>
          <w:lang w:val="en-GB"/>
        </w:rPr>
        <w:t xml:space="preserve"> is to set out the gardens policy to provide and maintain a healthy and safe environment, equipment and systems of work on its site and areas of operation. This extends to all </w:t>
      </w:r>
      <w:r w:rsidR="00597A99">
        <w:rPr>
          <w:rFonts w:ascii="Verdana" w:hAnsi="Verdana" w:cs="Times New Roman"/>
          <w:lang w:val="en-GB"/>
        </w:rPr>
        <w:t xml:space="preserve">group </w:t>
      </w:r>
      <w:r w:rsidRPr="0003448E">
        <w:rPr>
          <w:rFonts w:ascii="Verdana" w:hAnsi="Verdana" w:cs="Times New Roman"/>
          <w:lang w:val="en-GB"/>
        </w:rPr>
        <w:t xml:space="preserve">members, volunteers, visitors and the general public. </w:t>
      </w:r>
    </w:p>
    <w:p w:rsidR="0003448E" w:rsidRPr="0003448E" w:rsidRDefault="0003448E" w:rsidP="00664189">
      <w:pPr>
        <w:spacing w:beforeLines="1" w:afterLines="1"/>
        <w:rPr>
          <w:rFonts w:ascii="Times" w:hAnsi="Times" w:cs="Times New Roman"/>
          <w:sz w:val="20"/>
          <w:szCs w:val="20"/>
          <w:lang w:val="en-GB"/>
        </w:rPr>
      </w:pPr>
    </w:p>
    <w:p w:rsidR="0003448E" w:rsidRPr="0003448E" w:rsidRDefault="0003448E" w:rsidP="00B1774D">
      <w:pPr>
        <w:pStyle w:val="Heading1"/>
        <w:rPr>
          <w:rFonts w:ascii="Times" w:hAnsi="Times"/>
          <w:sz w:val="20"/>
          <w:szCs w:val="20"/>
        </w:rPr>
      </w:pPr>
      <w:bookmarkStart w:id="1" w:name="_Toc245204987"/>
      <w:r w:rsidRPr="0003448E">
        <w:t>B. Scope</w:t>
      </w:r>
      <w:bookmarkEnd w:id="1"/>
      <w:r w:rsidRPr="0003448E">
        <w:t xml:space="preserve"> </w:t>
      </w: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This document applies to all </w:t>
      </w:r>
      <w:r>
        <w:rPr>
          <w:rFonts w:ascii="Verdana" w:hAnsi="Verdana" w:cs="Times New Roman"/>
          <w:lang w:val="en-GB"/>
        </w:rPr>
        <w:t>Buckingham Edible Woodland Group</w:t>
      </w:r>
      <w:r w:rsidRPr="0003448E">
        <w:rPr>
          <w:rFonts w:ascii="Verdana" w:hAnsi="Verdana" w:cs="Times New Roman"/>
          <w:lang w:val="en-GB"/>
        </w:rPr>
        <w:t xml:space="preserve"> operations and locations, thus covering gardens, buildings and services delivered off site. </w:t>
      </w:r>
    </w:p>
    <w:p w:rsidR="0003448E" w:rsidRPr="0003448E" w:rsidRDefault="0003448E" w:rsidP="00664189">
      <w:pPr>
        <w:spacing w:beforeLines="1" w:afterLines="1"/>
        <w:rPr>
          <w:rFonts w:ascii="Times" w:hAnsi="Times" w:cs="Times New Roman"/>
          <w:sz w:val="20"/>
          <w:szCs w:val="20"/>
          <w:lang w:val="en-GB"/>
        </w:rPr>
      </w:pPr>
    </w:p>
    <w:p w:rsidR="004B27FF" w:rsidRDefault="0003448E" w:rsidP="00B1774D">
      <w:pPr>
        <w:pStyle w:val="Heading1"/>
      </w:pPr>
      <w:bookmarkStart w:id="2" w:name="_Toc245204988"/>
      <w:r w:rsidRPr="0003448E">
        <w:t>C. Procedures</w:t>
      </w:r>
      <w:bookmarkEnd w:id="2"/>
    </w:p>
    <w:p w:rsidR="0003448E" w:rsidRPr="00B1774D" w:rsidRDefault="0003448E" w:rsidP="00B1774D">
      <w:pPr>
        <w:pStyle w:val="Heading2"/>
      </w:pPr>
      <w:r w:rsidRPr="0003448E">
        <w:br/>
      </w:r>
      <w:bookmarkStart w:id="3" w:name="_Toc245204989"/>
      <w:r w:rsidRPr="00B1774D">
        <w:t>1. Health &amp; Safety Policy Statement</w:t>
      </w:r>
      <w:bookmarkEnd w:id="3"/>
      <w:r w:rsidRPr="00B1774D">
        <w:t xml:space="preserve"> </w:t>
      </w:r>
    </w:p>
    <w:p w:rsidR="0003448E" w:rsidRPr="0003448E" w:rsidRDefault="0003448E" w:rsidP="00664189">
      <w:pPr>
        <w:spacing w:beforeLines="1" w:afterLines="1"/>
        <w:rPr>
          <w:rFonts w:ascii="Times" w:hAnsi="Times" w:cs="Times New Roman"/>
          <w:sz w:val="20"/>
          <w:szCs w:val="20"/>
          <w:lang w:val="en-GB"/>
        </w:rPr>
      </w:pP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In accordance with its duty under the Health &amp; Safety at Work Act 1974, </w:t>
      </w:r>
      <w:r>
        <w:rPr>
          <w:rFonts w:ascii="Verdana" w:hAnsi="Verdana" w:cs="Times New Roman"/>
          <w:lang w:val="en-GB"/>
        </w:rPr>
        <w:t>Buckingham Edible Woodland Group (BEWG</w:t>
      </w:r>
      <w:r w:rsidRPr="0003448E">
        <w:rPr>
          <w:rFonts w:ascii="Verdana" w:hAnsi="Verdana" w:cs="Times New Roman"/>
          <w:lang w:val="en-GB"/>
        </w:rPr>
        <w:t xml:space="preserve">) will implement standards of Health, Safety and Welfare which fully comply with the requirements and conditions set out under the Act, and with all other relevant Statutory Requirements. </w:t>
      </w: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It is the aim of the </w:t>
      </w:r>
      <w:r>
        <w:rPr>
          <w:rFonts w:ascii="Verdana" w:hAnsi="Verdana" w:cs="Times New Roman"/>
          <w:lang w:val="en-GB"/>
        </w:rPr>
        <w:t>BEWG</w:t>
      </w:r>
      <w:r w:rsidRPr="0003448E">
        <w:rPr>
          <w:rFonts w:ascii="Verdana" w:hAnsi="Verdana" w:cs="Times New Roman"/>
          <w:lang w:val="en-GB"/>
        </w:rPr>
        <w:t xml:space="preserve"> through its Health &amp; Safety Policy, as far as is reasonably practicable, to ensure: </w:t>
      </w:r>
    </w:p>
    <w:p w:rsidR="0003448E" w:rsidRDefault="0003448E" w:rsidP="00664189">
      <w:pPr>
        <w:spacing w:beforeLines="1" w:afterLines="1"/>
        <w:rPr>
          <w:rFonts w:ascii="Verdana" w:hAnsi="Verdana" w:cs="Times New Roman"/>
          <w:lang w:val="en-GB"/>
        </w:rPr>
      </w:pPr>
    </w:p>
    <w:p w:rsidR="00BD3469"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In particular they are required: </w:t>
      </w:r>
    </w:p>
    <w:p w:rsidR="0003448E" w:rsidRPr="0003448E" w:rsidRDefault="0003448E" w:rsidP="00664189">
      <w:pPr>
        <w:spacing w:beforeLines="1" w:afterLines="1"/>
        <w:rPr>
          <w:rFonts w:ascii="Times" w:hAnsi="Times" w:cs="Times New Roman"/>
          <w:sz w:val="20"/>
          <w:szCs w:val="20"/>
          <w:lang w:val="en-GB"/>
        </w:rPr>
      </w:pPr>
    </w:p>
    <w:p w:rsidR="0003448E" w:rsidRPr="0003448E" w:rsidRDefault="0003448E" w:rsidP="00BD3469">
      <w:pPr>
        <w:spacing w:beforeLines="1" w:afterLines="50"/>
        <w:rPr>
          <w:rFonts w:ascii="Times" w:hAnsi="Times" w:cs="Times New Roman"/>
          <w:sz w:val="20"/>
          <w:szCs w:val="20"/>
          <w:lang w:val="en-GB"/>
        </w:rPr>
      </w:pPr>
      <w:r w:rsidRPr="0003448E">
        <w:rPr>
          <w:rFonts w:ascii="Verdana" w:hAnsi="Verdana" w:cs="Times New Roman"/>
          <w:lang w:val="en-GB"/>
        </w:rPr>
        <w:t>• To take reasonable care for their own health &amp; safety and</w:t>
      </w:r>
      <w:r w:rsidRPr="0003448E">
        <w:rPr>
          <w:rFonts w:ascii="Verdana" w:hAnsi="Verdana" w:cs="Times New Roman"/>
          <w:lang w:val="en-GB"/>
        </w:rPr>
        <w:br/>
        <w:t xml:space="preserve">those who may be affected by their actions, or by their neglect; </w:t>
      </w:r>
    </w:p>
    <w:p w:rsidR="0003448E" w:rsidRPr="0003448E" w:rsidRDefault="00BD3469" w:rsidP="00BD3469">
      <w:pPr>
        <w:spacing w:beforeLines="1" w:afterLines="50"/>
        <w:rPr>
          <w:rFonts w:ascii="Times" w:hAnsi="Times" w:cs="Times New Roman"/>
          <w:sz w:val="20"/>
          <w:szCs w:val="20"/>
          <w:lang w:val="en-GB"/>
        </w:rPr>
      </w:pPr>
      <w:r>
        <w:rPr>
          <w:rFonts w:ascii="Verdana" w:hAnsi="Verdana" w:cs="Times New Roman"/>
          <w:lang w:val="en-GB"/>
        </w:rPr>
        <w:t>• To co-operate fully with the council</w:t>
      </w:r>
      <w:r w:rsidR="0003448E" w:rsidRPr="0003448E">
        <w:rPr>
          <w:rFonts w:ascii="Verdana" w:hAnsi="Verdana" w:cs="Times New Roman"/>
          <w:lang w:val="en-GB"/>
        </w:rPr>
        <w:t xml:space="preserve"> and others to ensure that any statutory duties or requirements for Health &amp; Safety are complied with; </w:t>
      </w:r>
    </w:p>
    <w:p w:rsidR="0003448E" w:rsidRDefault="0003448E" w:rsidP="00BD3469">
      <w:pPr>
        <w:spacing w:beforeLines="1" w:afterLines="50"/>
        <w:rPr>
          <w:rFonts w:ascii="Verdana" w:hAnsi="Verdana" w:cs="Times New Roman"/>
          <w:lang w:val="en-GB"/>
        </w:rPr>
      </w:pPr>
      <w:r w:rsidRPr="0003448E">
        <w:rPr>
          <w:rFonts w:ascii="Verdana" w:hAnsi="Verdana" w:cs="Times New Roman"/>
          <w:lang w:val="en-GB"/>
        </w:rPr>
        <w:t xml:space="preserve">• Not to intentionally, or recklessly, interfere with, or misuse, any aspect or anything provided in the interests of Health &amp; Safety. </w:t>
      </w:r>
    </w:p>
    <w:p w:rsidR="0003448E" w:rsidRPr="0003448E" w:rsidRDefault="0003448E" w:rsidP="00BD3469">
      <w:pPr>
        <w:spacing w:beforeLines="1" w:afterLines="50"/>
        <w:rPr>
          <w:rFonts w:ascii="Times" w:hAnsi="Times" w:cs="Times New Roman"/>
          <w:sz w:val="20"/>
          <w:szCs w:val="20"/>
          <w:lang w:val="en-GB"/>
        </w:rPr>
      </w:pPr>
    </w:p>
    <w:p w:rsidR="0003448E" w:rsidRPr="0003448E" w:rsidRDefault="0003448E" w:rsidP="00B1774D">
      <w:pPr>
        <w:pStyle w:val="Heading2"/>
        <w:rPr>
          <w:sz w:val="20"/>
        </w:rPr>
      </w:pPr>
      <w:bookmarkStart w:id="4" w:name="_Toc245204990"/>
      <w:r w:rsidRPr="0003448E">
        <w:t>2. Volunteer Responsibilities</w:t>
      </w:r>
      <w:bookmarkEnd w:id="4"/>
      <w:r w:rsidRPr="0003448E">
        <w:t xml:space="preserve"> </w:t>
      </w: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All volunteers have the following responsibilities under Health &amp; Safety, to ensure that they: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Have read and understood </w:t>
      </w:r>
      <w:r>
        <w:rPr>
          <w:rFonts w:ascii="Verdana" w:hAnsi="Verdana" w:cs="Times New Roman"/>
          <w:lang w:val="en-GB"/>
        </w:rPr>
        <w:t>Buckingham Edible Garden</w:t>
      </w:r>
      <w:r w:rsidRPr="0003448E">
        <w:rPr>
          <w:rFonts w:ascii="Verdana" w:hAnsi="Verdana" w:cs="Times New Roman"/>
          <w:lang w:val="en-GB"/>
        </w:rPr>
        <w:t xml:space="preserve"> Health &amp; Safety </w:t>
      </w:r>
      <w:r w:rsidR="00BD3469">
        <w:rPr>
          <w:rFonts w:ascii="Verdana" w:hAnsi="Verdana" w:cs="Times New Roman"/>
          <w:lang w:val="en-GB"/>
        </w:rPr>
        <w:t>Guide</w:t>
      </w:r>
      <w:r w:rsidRPr="0003448E">
        <w:rPr>
          <w:rFonts w:ascii="Verdana" w:hAnsi="Verdana" w:cs="Times New Roman"/>
          <w:lang w:val="en-GB"/>
        </w:rPr>
        <w:t xml:space="preserve">, and comply with the requirements of the Policy in accordance with the laid down rules and procedures.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Co-operate fully with </w:t>
      </w:r>
      <w:r w:rsidR="00BD3469">
        <w:rPr>
          <w:rFonts w:ascii="Verdana" w:hAnsi="Verdana" w:cs="Times New Roman"/>
          <w:lang w:val="en-GB"/>
        </w:rPr>
        <w:t>BEWG</w:t>
      </w:r>
      <w:r w:rsidRPr="0003448E">
        <w:rPr>
          <w:rFonts w:ascii="Verdana" w:hAnsi="Verdana" w:cs="Times New Roman"/>
          <w:lang w:val="en-GB"/>
        </w:rPr>
        <w:t xml:space="preserve"> on all aspects of health, safety and welfare.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Take reasonable care to avoid injury to themselves or to others who may be affected by their work or actions.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Follow safe working practices when using equipment, tools and handling chemicals.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Use the appropriate personal protective equipment provided.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Do not use or operate any equipment unless they have been trained and instructed in its operation.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Report all defects in equipment and materials, and any obvious health or safety hazards.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Report all accidents, injuries, dangerous occurrences, hazards or near misses to the </w:t>
      </w:r>
      <w:r w:rsidR="00BD3469">
        <w:rPr>
          <w:rFonts w:ascii="Verdana" w:hAnsi="Verdana" w:cs="Times New Roman"/>
          <w:lang w:val="en-GB"/>
        </w:rPr>
        <w:t>BEWG</w:t>
      </w:r>
      <w:r w:rsidRPr="0003448E">
        <w:rPr>
          <w:rFonts w:ascii="Verdana" w:hAnsi="Verdana" w:cs="Times New Roman"/>
          <w:lang w:val="en-GB"/>
        </w:rPr>
        <w:t xml:space="preserve"> </w:t>
      </w:r>
      <w:r>
        <w:rPr>
          <w:rFonts w:ascii="Verdana" w:hAnsi="Verdana" w:cs="Times New Roman"/>
          <w:lang w:val="en-GB"/>
        </w:rPr>
        <w:t>member</w:t>
      </w:r>
      <w:r w:rsidRPr="0003448E">
        <w:rPr>
          <w:rFonts w:ascii="Verdana" w:hAnsi="Verdana" w:cs="Times New Roman"/>
          <w:lang w:val="en-GB"/>
        </w:rPr>
        <w:t xml:space="preserve">, which must be recorded in the Accident Book. </w:t>
      </w:r>
    </w:p>
    <w:p w:rsid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Maintain good standards of housekeeping, especially within their own working area and where others may be expected to have access. </w:t>
      </w:r>
    </w:p>
    <w:p w:rsid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Are aware of the emergency procedure</w:t>
      </w:r>
      <w:r>
        <w:rPr>
          <w:rFonts w:ascii="Verdana" w:hAnsi="Verdana" w:cs="Times New Roman"/>
          <w:lang w:val="en-GB"/>
        </w:rPr>
        <w:t>s to be taken in the event of an</w:t>
      </w:r>
      <w:r w:rsidRPr="0003448E">
        <w:rPr>
          <w:rFonts w:ascii="Verdana" w:hAnsi="Verdana" w:cs="Times New Roman"/>
          <w:lang w:val="en-GB"/>
        </w:rPr>
        <w:t xml:space="preserve"> emergency. </w:t>
      </w:r>
    </w:p>
    <w:p w:rsid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Comply with the safety rules or instructions imposed by them, when working off site on third party premises or sites, but only if these instructions conform with the requirements of the Health &amp; Safety at Work Act. </w:t>
      </w:r>
    </w:p>
    <w:p w:rsidR="0003448E" w:rsidRPr="0003448E" w:rsidRDefault="0003448E" w:rsidP="00BD3469">
      <w:pPr>
        <w:numPr>
          <w:ilvl w:val="0"/>
          <w:numId w:val="2"/>
        </w:numPr>
        <w:spacing w:before="100" w:beforeAutospacing="1" w:afterLines="50"/>
        <w:ind w:left="714" w:hanging="357"/>
        <w:rPr>
          <w:rFonts w:ascii="Times" w:hAnsi="Times" w:cs="Times New Roman"/>
          <w:sz w:val="20"/>
          <w:szCs w:val="20"/>
          <w:lang w:val="en-GB"/>
        </w:rPr>
      </w:pPr>
      <w:r w:rsidRPr="0003448E">
        <w:rPr>
          <w:rFonts w:ascii="Verdana" w:hAnsi="Verdana" w:cs="Times New Roman"/>
          <w:lang w:val="en-GB"/>
        </w:rPr>
        <w:t xml:space="preserve">Inform the </w:t>
      </w:r>
      <w:r w:rsidR="00BD3469">
        <w:rPr>
          <w:rFonts w:ascii="Verdana" w:hAnsi="Verdana" w:cs="Times New Roman"/>
          <w:lang w:val="en-GB"/>
        </w:rPr>
        <w:t>BEWG member</w:t>
      </w:r>
      <w:r w:rsidRPr="0003448E">
        <w:rPr>
          <w:rFonts w:ascii="Verdana" w:hAnsi="Verdana" w:cs="Times New Roman"/>
          <w:lang w:val="en-GB"/>
        </w:rPr>
        <w:t xml:space="preserve"> of any change to their state of health, either temporary or permanent, which may affect their working ability or their suitability to carry out any particular task or tasks. </w:t>
      </w:r>
    </w:p>
    <w:p w:rsidR="0003448E" w:rsidRPr="0003448E" w:rsidRDefault="0003448E" w:rsidP="00BD3469">
      <w:pPr>
        <w:spacing w:before="100" w:beforeAutospacing="1" w:afterLines="50"/>
        <w:rPr>
          <w:rFonts w:ascii="Times" w:hAnsi="Times" w:cs="Times New Roman"/>
          <w:sz w:val="20"/>
          <w:szCs w:val="20"/>
          <w:lang w:val="en-GB"/>
        </w:rPr>
      </w:pPr>
    </w:p>
    <w:p w:rsidR="00890B3A" w:rsidRDefault="0003448E" w:rsidP="00B1774D">
      <w:pPr>
        <w:pStyle w:val="Heading2"/>
      </w:pPr>
      <w:bookmarkStart w:id="5" w:name="_Toc245204991"/>
      <w:r w:rsidRPr="0003448E">
        <w:t>3. Arrangements</w:t>
      </w:r>
      <w:bookmarkEnd w:id="5"/>
      <w:r w:rsidRPr="0003448E">
        <w:t xml:space="preserve"> </w:t>
      </w:r>
    </w:p>
    <w:p w:rsidR="0003448E" w:rsidRPr="00B1774D" w:rsidRDefault="0003448E" w:rsidP="00B1774D">
      <w:pPr>
        <w:pStyle w:val="Heading3"/>
      </w:pPr>
      <w:bookmarkStart w:id="6" w:name="_Toc245204992"/>
      <w:r w:rsidRPr="00B1774D">
        <w:t>3.1 FIRST AID</w:t>
      </w:r>
      <w:bookmarkEnd w:id="6"/>
      <w:r w:rsidRPr="00B1774D">
        <w:t xml:space="preserve"> </w:t>
      </w: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Each location / project / activity should have a </w:t>
      </w:r>
      <w:r w:rsidR="00BD3469">
        <w:rPr>
          <w:rFonts w:ascii="Verdana" w:hAnsi="Verdana" w:cs="Times New Roman"/>
          <w:lang w:val="en-GB"/>
        </w:rPr>
        <w:t>BEWG</w:t>
      </w:r>
      <w:r w:rsidRPr="0003448E">
        <w:rPr>
          <w:rFonts w:ascii="Verdana" w:hAnsi="Verdana" w:cs="Times New Roman"/>
          <w:lang w:val="en-GB"/>
        </w:rPr>
        <w:t xml:space="preserve">, or appointed person for </w:t>
      </w:r>
      <w:r w:rsidR="00BD3469">
        <w:rPr>
          <w:rFonts w:ascii="Verdana" w:hAnsi="Verdana" w:cs="Times New Roman"/>
          <w:lang w:val="en-GB"/>
        </w:rPr>
        <w:t xml:space="preserve">basic </w:t>
      </w:r>
      <w:r w:rsidRPr="0003448E">
        <w:rPr>
          <w:rFonts w:ascii="Verdana" w:hAnsi="Verdana" w:cs="Times New Roman"/>
          <w:lang w:val="en-GB"/>
        </w:rPr>
        <w:t xml:space="preserve">First Aid, </w:t>
      </w:r>
      <w:r w:rsidR="00BD3469">
        <w:rPr>
          <w:rFonts w:ascii="Verdana" w:hAnsi="Verdana" w:cs="Times New Roman"/>
          <w:lang w:val="en-GB"/>
        </w:rPr>
        <w:t>and compliance with health and safety procedure</w:t>
      </w:r>
      <w:r w:rsidRPr="0003448E">
        <w:rPr>
          <w:rFonts w:ascii="Verdana" w:hAnsi="Verdana" w:cs="Times New Roman"/>
          <w:lang w:val="en-GB"/>
        </w:rPr>
        <w:t xml:space="preserve">. </w:t>
      </w: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3.1.2 A first Aid box meeting statutory requirements is maintained. </w:t>
      </w: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3.1.3 The First Aider will regularly check the contents of the First Aid box to ensure that it is adequately stocked and that it contains all the required items and no others. It is the First Aider / appointed person’s responsibility to order items and replenish the First Aid box. In practice this will be done by the H&amp;S Representative. </w:t>
      </w:r>
    </w:p>
    <w:p w:rsidR="0003448E" w:rsidRPr="0003448E" w:rsidRDefault="0003448E" w:rsidP="00664189">
      <w:pPr>
        <w:spacing w:beforeLines="1" w:afterLines="1"/>
        <w:rPr>
          <w:rFonts w:ascii="Times" w:hAnsi="Times" w:cs="Times New Roman"/>
          <w:sz w:val="20"/>
          <w:szCs w:val="20"/>
          <w:lang w:val="en-GB"/>
        </w:rPr>
      </w:pPr>
    </w:p>
    <w:p w:rsidR="0003448E" w:rsidRPr="00B1774D" w:rsidRDefault="0003448E" w:rsidP="00B1774D">
      <w:pPr>
        <w:pStyle w:val="Heading3"/>
      </w:pPr>
      <w:bookmarkStart w:id="7" w:name="_Toc245204993"/>
      <w:r w:rsidRPr="00B1774D">
        <w:t>3.2 RECORDING AND REPORTING ACCIDENTS</w:t>
      </w:r>
      <w:bookmarkEnd w:id="7"/>
      <w:r w:rsidRPr="00B1774D">
        <w:t xml:space="preserve"> </w:t>
      </w: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An accident report book is kept. All accidents, incidents and near misses must be recorded and fully investigated. The records for each incident should include the name of the casualty, circumstances, treatment given, and outcome. The details of each incident should be signed by the casualty, (if able), or advocate, and the person completing the report. The accident book will be examined at least annually as part of the review process. </w:t>
      </w:r>
    </w:p>
    <w:p w:rsidR="0003448E" w:rsidRPr="0003448E" w:rsidRDefault="0003448E" w:rsidP="00664189">
      <w:pPr>
        <w:spacing w:beforeLines="1" w:afterLines="1"/>
        <w:rPr>
          <w:rFonts w:ascii="Times" w:hAnsi="Times" w:cs="Times New Roman"/>
          <w:sz w:val="20"/>
          <w:szCs w:val="20"/>
          <w:lang w:val="en-GB"/>
        </w:rPr>
      </w:pP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Major accidents, dangerous occurrence and certain diseases have to be Reported under the RIDDOR Regulations 1995. This covers: </w:t>
      </w:r>
    </w:p>
    <w:p w:rsidR="0003448E" w:rsidRPr="0003448E" w:rsidRDefault="0003448E" w:rsidP="00664189">
      <w:pPr>
        <w:spacing w:beforeLines="1" w:afterLines="1"/>
        <w:rPr>
          <w:rFonts w:ascii="Times" w:hAnsi="Times" w:cs="Times New Roman"/>
          <w:sz w:val="20"/>
          <w:szCs w:val="20"/>
          <w:lang w:val="en-GB"/>
        </w:rPr>
      </w:pPr>
    </w:p>
    <w:p w:rsidR="0003448E" w:rsidRDefault="0003448E" w:rsidP="00664189">
      <w:pPr>
        <w:spacing w:beforeLines="1" w:afterLines="1"/>
        <w:rPr>
          <w:rFonts w:ascii="Verdana" w:hAnsi="Verdana" w:cs="Times New Roman"/>
          <w:lang w:val="en-GB"/>
        </w:rPr>
      </w:pPr>
      <w:r w:rsidRPr="0003448E">
        <w:rPr>
          <w:rFonts w:ascii="Verdana" w:hAnsi="Verdana" w:cs="Times New Roman"/>
          <w:b/>
          <w:bCs/>
          <w:lang w:val="en-GB"/>
        </w:rPr>
        <w:t xml:space="preserve">Death or Major Injury </w:t>
      </w:r>
      <w:r w:rsidRPr="0003448E">
        <w:rPr>
          <w:rFonts w:ascii="Verdana" w:hAnsi="Verdana" w:cs="Times New Roman"/>
          <w:lang w:val="en-GB"/>
        </w:rPr>
        <w:t xml:space="preserve">as a result of an accident connected with work, involving a volunteer or self-employed person working on the premises, or members of the public. These must be reported immediately (by telephone) to the Local Authority, or HSE and followed up within 10 days by a completed Accident Report Form. </w:t>
      </w:r>
    </w:p>
    <w:p w:rsidR="0003448E" w:rsidRPr="0003448E" w:rsidRDefault="0003448E" w:rsidP="00664189">
      <w:pPr>
        <w:spacing w:beforeLines="1" w:afterLines="1"/>
        <w:rPr>
          <w:rFonts w:ascii="Times" w:hAnsi="Times" w:cs="Times New Roman"/>
          <w:sz w:val="20"/>
          <w:szCs w:val="20"/>
          <w:lang w:val="en-GB"/>
        </w:rPr>
      </w:pP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b/>
          <w:bCs/>
          <w:lang w:val="en-GB"/>
        </w:rPr>
        <w:t xml:space="preserve">Over Three Day Injury </w:t>
      </w:r>
      <w:r w:rsidRPr="0003448E">
        <w:rPr>
          <w:rFonts w:ascii="Verdana" w:hAnsi="Verdana" w:cs="Times New Roman"/>
          <w:lang w:val="en-GB"/>
        </w:rPr>
        <w:t xml:space="preserve">as a result of an accident connected with work (including an act of physical violence). F2508 Form must be completed and sent to the Local Authority, or HSE within 10 days. </w:t>
      </w:r>
    </w:p>
    <w:p w:rsidR="0003448E" w:rsidRDefault="0003448E" w:rsidP="00664189">
      <w:pPr>
        <w:spacing w:beforeLines="1" w:afterLines="1"/>
        <w:rPr>
          <w:rFonts w:ascii="Verdana" w:hAnsi="Verdana" w:cs="Times New Roman"/>
          <w:sz w:val="20"/>
          <w:szCs w:val="20"/>
          <w:lang w:val="en-GB"/>
        </w:rPr>
      </w:pPr>
    </w:p>
    <w:p w:rsidR="0003448E" w:rsidRDefault="0003448E" w:rsidP="00664189">
      <w:pPr>
        <w:spacing w:beforeLines="1" w:afterLines="1"/>
        <w:rPr>
          <w:rFonts w:ascii="Verdana" w:hAnsi="Verdana" w:cs="Times New Roman"/>
          <w:color w:val="0000FF"/>
          <w:lang w:val="en-GB"/>
        </w:rPr>
      </w:pPr>
      <w:r w:rsidRPr="0003448E">
        <w:rPr>
          <w:rFonts w:ascii="Verdana" w:hAnsi="Verdana" w:cs="Times New Roman"/>
          <w:b/>
          <w:bCs/>
          <w:lang w:val="en-GB"/>
        </w:rPr>
        <w:t xml:space="preserve">Dangerous Occurrence </w:t>
      </w:r>
      <w:r w:rsidRPr="0003448E">
        <w:rPr>
          <w:rFonts w:ascii="Verdana" w:hAnsi="Verdana" w:cs="Times New Roman"/>
          <w:lang w:val="en-GB"/>
        </w:rPr>
        <w:t xml:space="preserve">If something happens which does not result in a reportable injury, but which clearly could have done, it may be a dangerous occurrence, which must be reported straight away (by telephone) to the Enforcing Authority, following up by an accident report form within 10 days. Further details can be found in the leaflet RIDDOR Explained. Forms are available from the web site - </w:t>
      </w:r>
      <w:hyperlink r:id="rId6" w:history="1">
        <w:r w:rsidRPr="00131D37">
          <w:rPr>
            <w:rStyle w:val="Hyperlink"/>
            <w:rFonts w:ascii="Verdana" w:hAnsi="Verdana" w:cs="Times New Roman"/>
            <w:lang w:val="en-GB"/>
          </w:rPr>
          <w:t>www.hse.gov.uk/forms/incident/F2508.pdf</w:t>
        </w:r>
      </w:hyperlink>
      <w:r w:rsidRPr="0003448E">
        <w:rPr>
          <w:rFonts w:ascii="Verdana" w:hAnsi="Verdana" w:cs="Times New Roman"/>
          <w:color w:val="0000FF"/>
          <w:lang w:val="en-GB"/>
        </w:rPr>
        <w:t xml:space="preserve"> </w:t>
      </w:r>
    </w:p>
    <w:p w:rsidR="0003448E" w:rsidRPr="0003448E" w:rsidRDefault="0003448E" w:rsidP="00664189">
      <w:pPr>
        <w:spacing w:beforeLines="1" w:afterLines="1"/>
        <w:rPr>
          <w:rFonts w:ascii="Times" w:hAnsi="Times" w:cs="Times New Roman"/>
          <w:sz w:val="20"/>
          <w:szCs w:val="20"/>
          <w:lang w:val="en-GB"/>
        </w:rPr>
      </w:pPr>
    </w:p>
    <w:p w:rsidR="0003448E" w:rsidRDefault="0003448E" w:rsidP="00664189">
      <w:pPr>
        <w:spacing w:beforeLines="1" w:afterLines="1"/>
        <w:rPr>
          <w:rFonts w:ascii="Verdana" w:hAnsi="Verdana" w:cs="Times New Roman"/>
          <w:lang w:val="en-GB"/>
        </w:rPr>
      </w:pPr>
      <w:r w:rsidRPr="0003448E">
        <w:rPr>
          <w:rFonts w:ascii="Verdana" w:hAnsi="Verdana" w:cs="Times New Roman"/>
          <w:lang w:val="en-GB"/>
        </w:rPr>
        <w:t xml:space="preserve">3.2.3 All accidents have potential insurance implications. </w:t>
      </w:r>
    </w:p>
    <w:p w:rsidR="0003448E" w:rsidRPr="0003448E" w:rsidRDefault="0003448E" w:rsidP="00664189">
      <w:pPr>
        <w:spacing w:beforeLines="1" w:afterLines="1"/>
        <w:rPr>
          <w:rFonts w:ascii="Times" w:hAnsi="Times" w:cs="Times New Roman"/>
          <w:sz w:val="20"/>
          <w:szCs w:val="20"/>
          <w:lang w:val="en-GB"/>
        </w:rPr>
      </w:pPr>
    </w:p>
    <w:p w:rsidR="0003448E" w:rsidRPr="00B1774D" w:rsidRDefault="00890B3A" w:rsidP="00B1774D">
      <w:pPr>
        <w:pStyle w:val="Heading3"/>
      </w:pPr>
      <w:bookmarkStart w:id="8" w:name="_Toc245204994"/>
      <w:r w:rsidRPr="00B1774D">
        <w:t>3.3</w:t>
      </w:r>
      <w:r w:rsidR="0003448E" w:rsidRPr="00B1774D">
        <w:t xml:space="preserve"> MANUAL HANDLING</w:t>
      </w:r>
      <w:bookmarkEnd w:id="8"/>
      <w:r w:rsidR="0003448E" w:rsidRPr="00B1774D">
        <w:t xml:space="preserve">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3.3</w:t>
      </w:r>
      <w:r w:rsidR="0003448E" w:rsidRPr="0003448E">
        <w:rPr>
          <w:rFonts w:ascii="Verdana" w:hAnsi="Verdana" w:cs="Times New Roman"/>
          <w:lang w:val="en-GB"/>
        </w:rPr>
        <w:t xml:space="preserve">.1 The garden is subject to the Manual Handling Operations Regulations 1992, amended 2002.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3.3</w:t>
      </w:r>
      <w:r w:rsidR="0003448E" w:rsidRPr="0003448E">
        <w:rPr>
          <w:rFonts w:ascii="Verdana" w:hAnsi="Verdana" w:cs="Times New Roman"/>
          <w:lang w:val="en-GB"/>
        </w:rPr>
        <w:t>.2 In general, volunteers should avoid manual handling where there</w:t>
      </w:r>
      <w:r w:rsidR="0003448E">
        <w:rPr>
          <w:rFonts w:ascii="Verdana" w:hAnsi="Verdana" w:cs="Times New Roman"/>
          <w:lang w:val="en-GB"/>
        </w:rPr>
        <w:t xml:space="preserve"> </w:t>
      </w:r>
      <w:r w:rsidR="0003448E" w:rsidRPr="0003448E">
        <w:rPr>
          <w:rFonts w:ascii="Verdana" w:hAnsi="Verdana" w:cs="Times New Roman"/>
          <w:lang w:val="en-GB"/>
        </w:rPr>
        <w:t xml:space="preserve">is a risk of injury, and see if there is an easier, safer way. Think about using mechanical help, making loads smaller, lighter, and plan a lift. As a final measure use PPE (Personal Protective Equipment) e.g. for hands and feet. </w:t>
      </w:r>
    </w:p>
    <w:p w:rsidR="0003448E" w:rsidRPr="0003448E" w:rsidRDefault="0003448E" w:rsidP="00664189">
      <w:pPr>
        <w:spacing w:beforeLines="1" w:afterLines="1"/>
        <w:rPr>
          <w:rFonts w:ascii="Times" w:hAnsi="Times" w:cs="Times New Roman"/>
          <w:sz w:val="20"/>
          <w:szCs w:val="20"/>
          <w:lang w:val="en-GB"/>
        </w:rPr>
      </w:pPr>
    </w:p>
    <w:p w:rsidR="0003448E" w:rsidRPr="00B1774D" w:rsidRDefault="00890B3A" w:rsidP="00B1774D">
      <w:pPr>
        <w:pStyle w:val="Heading3"/>
      </w:pPr>
      <w:bookmarkStart w:id="9" w:name="_Toc245204995"/>
      <w:r w:rsidRPr="00B1774D">
        <w:t>3.4</w:t>
      </w:r>
      <w:r w:rsidR="0003448E" w:rsidRPr="00B1774D">
        <w:t xml:space="preserve"> ELECTRICAL MACHINERY AND EQUIPMENT</w:t>
      </w:r>
      <w:bookmarkEnd w:id="9"/>
      <w:r w:rsidR="0003448E" w:rsidRPr="00B1774D">
        <w:t xml:space="preserve">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3.4</w:t>
      </w:r>
      <w:r w:rsidR="0003448E" w:rsidRPr="0003448E">
        <w:rPr>
          <w:rFonts w:ascii="Verdana" w:hAnsi="Verdana" w:cs="Times New Roman"/>
          <w:lang w:val="en-GB"/>
        </w:rPr>
        <w:t xml:space="preserve">.1 All electrical machinery and equipment is subject to the general procedures set out in Section 9 and only authorised and trained volunteers can use them.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3.4</w:t>
      </w:r>
      <w:r w:rsidR="0003448E" w:rsidRPr="0003448E">
        <w:rPr>
          <w:rFonts w:ascii="Verdana" w:hAnsi="Verdana" w:cs="Times New Roman"/>
          <w:lang w:val="en-GB"/>
        </w:rPr>
        <w:t xml:space="preserve">.2 All outdoor electrical machinery and equipment must be fitted with a 30 </w:t>
      </w:r>
      <w:proofErr w:type="spellStart"/>
      <w:r w:rsidR="0003448E" w:rsidRPr="0003448E">
        <w:rPr>
          <w:rFonts w:ascii="Verdana" w:hAnsi="Verdana" w:cs="Times New Roman"/>
          <w:lang w:val="en-GB"/>
        </w:rPr>
        <w:t>milleamp</w:t>
      </w:r>
      <w:proofErr w:type="spellEnd"/>
      <w:r w:rsidR="0003448E" w:rsidRPr="0003448E">
        <w:rPr>
          <w:rFonts w:ascii="Verdana" w:hAnsi="Verdana" w:cs="Times New Roman"/>
          <w:lang w:val="en-GB"/>
        </w:rPr>
        <w:t xml:space="preserve"> (maximum) residual current device (RCD), or operate through one at the mains socket.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3.4</w:t>
      </w:r>
      <w:r w:rsidR="0003448E" w:rsidRPr="0003448E">
        <w:rPr>
          <w:rFonts w:ascii="Verdana" w:hAnsi="Verdana" w:cs="Times New Roman"/>
          <w:lang w:val="en-GB"/>
        </w:rPr>
        <w:t>.3 Electrical machinery and equipment must never be used in the rain or where it</w:t>
      </w:r>
      <w:r w:rsidR="0003448E">
        <w:rPr>
          <w:rFonts w:ascii="Verdana" w:hAnsi="Verdana" w:cs="Times New Roman"/>
          <w:lang w:val="en-GB"/>
        </w:rPr>
        <w:t xml:space="preserve"> </w:t>
      </w:r>
      <w:r w:rsidR="0003448E" w:rsidRPr="0003448E">
        <w:rPr>
          <w:rFonts w:ascii="Verdana" w:hAnsi="Verdana" w:cs="Times New Roman"/>
          <w:lang w:val="en-GB"/>
        </w:rPr>
        <w:t xml:space="preserve">might be sprayed with water or subject to damp.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3.4</w:t>
      </w:r>
      <w:r w:rsidR="0003448E" w:rsidRPr="0003448E">
        <w:rPr>
          <w:rFonts w:ascii="Verdana" w:hAnsi="Verdana" w:cs="Times New Roman"/>
          <w:lang w:val="en-GB"/>
        </w:rPr>
        <w:t xml:space="preserve">.4 All electrical equipment must be turned off when unattended and portable (mobile) equipment unplugged at the mains at the end of the day. Always switch off before plugging in or unplugging. </w:t>
      </w:r>
    </w:p>
    <w:p w:rsidR="0003448E" w:rsidRPr="0003448E" w:rsidRDefault="0003448E" w:rsidP="00664189">
      <w:pPr>
        <w:spacing w:beforeLines="1" w:afterLines="1"/>
        <w:rPr>
          <w:rFonts w:ascii="Times" w:hAnsi="Times" w:cs="Times New Roman"/>
          <w:sz w:val="20"/>
          <w:szCs w:val="20"/>
          <w:lang w:val="en-GB"/>
        </w:rPr>
      </w:pPr>
    </w:p>
    <w:p w:rsidR="0003448E" w:rsidRDefault="00890B3A" w:rsidP="00664189">
      <w:pPr>
        <w:spacing w:beforeLines="1" w:afterLines="1"/>
        <w:rPr>
          <w:rFonts w:ascii="Verdana" w:hAnsi="Verdana" w:cs="Times New Roman"/>
          <w:lang w:val="en-GB"/>
        </w:rPr>
      </w:pPr>
      <w:r>
        <w:rPr>
          <w:rFonts w:ascii="Verdana" w:hAnsi="Verdana" w:cs="Times New Roman"/>
          <w:lang w:val="en-GB"/>
        </w:rPr>
        <w:t>3.4</w:t>
      </w:r>
      <w:r w:rsidR="0003448E" w:rsidRPr="0003448E">
        <w:rPr>
          <w:rFonts w:ascii="Verdana" w:hAnsi="Verdana" w:cs="Times New Roman"/>
          <w:lang w:val="en-GB"/>
        </w:rPr>
        <w:t xml:space="preserve">.5 Extension leads should be laid out with due regard to access and to minimising any hazard. </w:t>
      </w:r>
    </w:p>
    <w:p w:rsidR="0003448E" w:rsidRPr="0003448E" w:rsidRDefault="0003448E" w:rsidP="00664189">
      <w:pPr>
        <w:spacing w:beforeLines="1" w:afterLines="1"/>
        <w:rPr>
          <w:rFonts w:ascii="Times" w:hAnsi="Times" w:cs="Times New Roman"/>
          <w:sz w:val="20"/>
          <w:szCs w:val="20"/>
          <w:lang w:val="en-GB"/>
        </w:rPr>
      </w:pP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 </w:t>
      </w:r>
    </w:p>
    <w:p w:rsidR="00F52023" w:rsidRPr="00890B3A" w:rsidRDefault="00890B3A" w:rsidP="00B1774D">
      <w:pPr>
        <w:pStyle w:val="Heading1"/>
        <w:rPr>
          <w:rFonts w:ascii="Verdana" w:hAnsi="Verdana"/>
          <w:sz w:val="20"/>
        </w:rPr>
      </w:pPr>
      <w:r>
        <w:rPr>
          <w:rFonts w:ascii="Verdana" w:hAnsi="Verdana"/>
        </w:rPr>
        <w:br w:type="page"/>
      </w:r>
      <w:bookmarkStart w:id="10" w:name="_Toc245204996"/>
      <w:r w:rsidR="00B11DBF" w:rsidRPr="00B11DBF">
        <w:t xml:space="preserve">Safety </w:t>
      </w:r>
      <w:r w:rsidR="00F52023" w:rsidRPr="00B11DBF">
        <w:t>Guide to all</w:t>
      </w:r>
      <w:bookmarkEnd w:id="10"/>
    </w:p>
    <w:p w:rsidR="00F52023" w:rsidRPr="00B11DBF" w:rsidRDefault="00F52023" w:rsidP="00F52023">
      <w:pPr>
        <w:widowControl w:val="0"/>
        <w:autoSpaceDE w:val="0"/>
        <w:autoSpaceDN w:val="0"/>
        <w:adjustRightInd w:val="0"/>
        <w:rPr>
          <w:rFonts w:ascii="Comic Sans MS" w:hAnsi="Comic Sans MS" w:cs="Times New Roman"/>
          <w:sz w:val="20"/>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Toilets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There are no toilets in the community garden. Access to toilets will be at the town center toilets.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 xml:space="preserve"> </w:t>
      </w: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First Aid</w:t>
      </w:r>
    </w:p>
    <w:p w:rsidR="00BD0630"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When external volunteers are present,  there will be access to a first aid kit. If possible a first aid trained adult will be on site.</w:t>
      </w:r>
      <w:r w:rsidR="005354BB" w:rsidRPr="00890B3A">
        <w:rPr>
          <w:rFonts w:ascii="Comic Sans MS" w:hAnsi="Comic Sans MS" w:cs="Times New Roman"/>
          <w:sz w:val="22"/>
          <w:szCs w:val="20"/>
          <w:lang w:val="en-GB"/>
        </w:rPr>
        <w:t xml:space="preserve"> However, persons who are experienced gardeners are expected to understand the required level of first aid for general tasks in the woodland.</w:t>
      </w:r>
    </w:p>
    <w:p w:rsidR="00F52023" w:rsidRPr="00890B3A" w:rsidRDefault="00BD0630" w:rsidP="00F52023">
      <w:pPr>
        <w:widowControl w:val="0"/>
        <w:autoSpaceDE w:val="0"/>
        <w:autoSpaceDN w:val="0"/>
        <w:adjustRightInd w:val="0"/>
        <w:rPr>
          <w:rFonts w:ascii="Comic Sans MS" w:hAnsi="Comic Sans MS" w:cs="Times New Roman"/>
          <w:sz w:val="22"/>
          <w:szCs w:val="20"/>
          <w:lang w:val="en-GB"/>
        </w:rPr>
      </w:pPr>
      <w:r>
        <w:rPr>
          <w:rFonts w:ascii="Comic Sans MS" w:hAnsi="Comic Sans MS" w:cs="Times New Roman"/>
          <w:sz w:val="22"/>
          <w:szCs w:val="20"/>
          <w:lang w:val="en-GB"/>
        </w:rPr>
        <w:t>First aid available at a pharmacy in Buckingham, or Tesco (</w:t>
      </w:r>
      <w:proofErr w:type="spellStart"/>
      <w:r>
        <w:rPr>
          <w:rFonts w:ascii="Comic Sans MS" w:hAnsi="Comic Sans MS" w:cs="Times New Roman"/>
          <w:sz w:val="22"/>
          <w:szCs w:val="20"/>
          <w:lang w:val="en-GB"/>
        </w:rPr>
        <w:t>sunday</w:t>
      </w:r>
      <w:proofErr w:type="spellEnd"/>
      <w:r>
        <w:rPr>
          <w:rFonts w:ascii="Comic Sans MS" w:hAnsi="Comic Sans MS" w:cs="Times New Roman"/>
          <w:sz w:val="22"/>
          <w:szCs w:val="20"/>
          <w:lang w:val="en-GB"/>
        </w:rPr>
        <w:t xml:space="preserve"> 10 – 4pm) </w:t>
      </w:r>
      <w:r w:rsidR="009B5B08">
        <w:t>0845 6779092</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Protective equipment</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Clothing should be appropriate for the jobs being undertaken and the weather</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conditions. All visitors need to note:</w:t>
      </w:r>
    </w:p>
    <w:p w:rsidR="00F52023" w:rsidRPr="00890B3A" w:rsidRDefault="00B11DBF"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w:t>
      </w:r>
      <w:r w:rsidR="00F52023" w:rsidRPr="00890B3A">
        <w:rPr>
          <w:rFonts w:ascii="Comic Sans MS" w:hAnsi="Comic Sans MS" w:cs="Times New Roman"/>
          <w:sz w:val="22"/>
          <w:szCs w:val="20"/>
          <w:lang w:val="en-GB"/>
        </w:rPr>
        <w:t xml:space="preserve">  the need to take adequate precaution again UV rays</w:t>
      </w:r>
    </w:p>
    <w:p w:rsidR="00F52023" w:rsidRPr="00890B3A" w:rsidRDefault="00B11DBF"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w:t>
      </w:r>
      <w:r w:rsidR="00F52023" w:rsidRPr="00890B3A">
        <w:rPr>
          <w:rFonts w:ascii="Comic Sans MS" w:hAnsi="Comic Sans MS" w:cs="Times New Roman"/>
          <w:sz w:val="22"/>
          <w:szCs w:val="20"/>
          <w:lang w:val="en-GB"/>
        </w:rPr>
        <w:t xml:space="preserve">  tops should be worn at all times</w:t>
      </w:r>
    </w:p>
    <w:p w:rsidR="00F52023" w:rsidRPr="00890B3A" w:rsidRDefault="00B11DBF"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w:t>
      </w:r>
      <w:r w:rsidR="00F52023" w:rsidRPr="00890B3A">
        <w:rPr>
          <w:rFonts w:ascii="Comic Sans MS" w:hAnsi="Comic Sans MS" w:cs="Times New Roman"/>
          <w:sz w:val="22"/>
          <w:szCs w:val="20"/>
          <w:lang w:val="en-GB"/>
        </w:rPr>
        <w:t xml:space="preserve">  Footwear should be appropriate for the jobs being performed</w:t>
      </w:r>
    </w:p>
    <w:p w:rsidR="00F52023" w:rsidRPr="00890B3A" w:rsidRDefault="00B11DBF"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w:t>
      </w:r>
      <w:r w:rsidR="00F52023" w:rsidRPr="00890B3A">
        <w:rPr>
          <w:rFonts w:ascii="Comic Sans MS" w:hAnsi="Comic Sans MS" w:cs="Times New Roman"/>
          <w:sz w:val="22"/>
          <w:szCs w:val="20"/>
          <w:lang w:val="en-GB"/>
        </w:rPr>
        <w:t xml:space="preserve">  Safety goggles/glasses must be worn during activities when eyes are at risk</w:t>
      </w:r>
    </w:p>
    <w:p w:rsidR="00F52023" w:rsidRPr="00890B3A" w:rsidRDefault="00B11DBF" w:rsidP="00664189">
      <w:pPr>
        <w:spacing w:beforeLines="1" w:afterLines="1"/>
        <w:rPr>
          <w:rFonts w:ascii="Comic Sans MS" w:hAnsi="Comic Sans MS" w:cs="Times New Roman"/>
          <w:sz w:val="22"/>
          <w:szCs w:val="20"/>
          <w:lang w:val="en-GB"/>
        </w:rPr>
      </w:pPr>
      <w:r w:rsidRPr="00890B3A">
        <w:rPr>
          <w:rFonts w:ascii="Comic Sans MS" w:hAnsi="Comic Sans MS" w:cs="Times New Roman"/>
          <w:sz w:val="22"/>
          <w:szCs w:val="20"/>
          <w:lang w:val="en-GB"/>
        </w:rPr>
        <w:t>·</w:t>
      </w:r>
      <w:r w:rsidR="00F52023" w:rsidRPr="00890B3A">
        <w:rPr>
          <w:rFonts w:ascii="Comic Sans MS" w:hAnsi="Comic Sans MS" w:cs="Times New Roman"/>
          <w:sz w:val="22"/>
          <w:szCs w:val="20"/>
          <w:lang w:val="en-GB"/>
        </w:rPr>
        <w:t xml:space="preserve">  Gloves to be worn when handing materials</w:t>
      </w:r>
    </w:p>
    <w:p w:rsidR="00B11DBF" w:rsidRPr="00890B3A" w:rsidRDefault="00B11DBF" w:rsidP="00664189">
      <w:pPr>
        <w:spacing w:beforeLines="1" w:afterLines="1"/>
        <w:rPr>
          <w:rFonts w:ascii="Comic Sans MS" w:hAnsi="Comic Sans MS" w:cs="Times New Roman"/>
          <w:sz w:val="22"/>
          <w:szCs w:val="20"/>
          <w:lang w:val="en-GB"/>
        </w:rPr>
      </w:pPr>
    </w:p>
    <w:p w:rsidR="00B11DBF" w:rsidRPr="00890B3A" w:rsidRDefault="00B11DBF" w:rsidP="00664189">
      <w:pPr>
        <w:spacing w:beforeLines="1" w:afterLines="1"/>
        <w:rPr>
          <w:rFonts w:ascii="Comic Sans MS" w:hAnsi="Comic Sans MS" w:cs="Times New Roman"/>
          <w:b/>
          <w:sz w:val="22"/>
          <w:szCs w:val="20"/>
          <w:lang w:val="en-GB"/>
        </w:rPr>
      </w:pPr>
      <w:r w:rsidRPr="00890B3A">
        <w:rPr>
          <w:rFonts w:ascii="Comic Sans MS" w:hAnsi="Comic Sans MS" w:cs="Times New Roman"/>
          <w:b/>
          <w:sz w:val="22"/>
          <w:szCs w:val="20"/>
          <w:lang w:val="en-GB"/>
        </w:rPr>
        <w:t>Washing</w:t>
      </w:r>
    </w:p>
    <w:p w:rsidR="00B11DBF" w:rsidRPr="00890B3A" w:rsidRDefault="00B11DBF" w:rsidP="00664189">
      <w:pPr>
        <w:spacing w:beforeLines="1" w:afterLines="1"/>
        <w:rPr>
          <w:rFonts w:ascii="Comic Sans MS" w:hAnsi="Comic Sans MS" w:cs="Times New Roman"/>
          <w:sz w:val="22"/>
          <w:szCs w:val="20"/>
          <w:lang w:val="en-GB"/>
        </w:rPr>
      </w:pPr>
      <w:r w:rsidRPr="00890B3A">
        <w:rPr>
          <w:rFonts w:ascii="Comic Sans MS" w:hAnsi="Comic Sans MS" w:cs="Times New Roman"/>
          <w:sz w:val="22"/>
          <w:szCs w:val="20"/>
          <w:lang w:val="en-GB"/>
        </w:rPr>
        <w:t>Hands must be washed after the work in the garden.</w:t>
      </w:r>
    </w:p>
    <w:p w:rsidR="00F52023" w:rsidRPr="00890B3A" w:rsidRDefault="00F52023" w:rsidP="00664189">
      <w:pPr>
        <w:spacing w:beforeLines="1" w:afterLines="1"/>
        <w:rPr>
          <w:rFonts w:ascii="Comic Sans MS" w:hAnsi="Comic Sans MS" w:cs="Times New Roman"/>
          <w:sz w:val="22"/>
          <w:szCs w:val="20"/>
          <w:lang w:val="en-GB"/>
        </w:rPr>
      </w:pPr>
    </w:p>
    <w:p w:rsidR="00F52023" w:rsidRPr="00890B3A" w:rsidRDefault="00F52023" w:rsidP="00664189">
      <w:pPr>
        <w:spacing w:beforeLines="1" w:afterLines="1"/>
        <w:rPr>
          <w:rFonts w:ascii="Comic Sans MS" w:hAnsi="Comic Sans MS" w:cs="Times New Roman"/>
          <w:b/>
          <w:sz w:val="22"/>
          <w:szCs w:val="20"/>
          <w:lang w:val="en-GB"/>
        </w:rPr>
      </w:pPr>
      <w:r w:rsidRPr="00890B3A">
        <w:rPr>
          <w:rFonts w:ascii="Comic Sans MS" w:hAnsi="Comic Sans MS" w:cs="Times New Roman"/>
          <w:b/>
          <w:sz w:val="22"/>
          <w:szCs w:val="20"/>
          <w:lang w:val="en-GB"/>
        </w:rPr>
        <w:t>Lifting</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Lifting of heavy bags requires at least 2 adults using the correct lifting posture</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Ladders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Ideally anyone using step ladders must be versed in its correct use. The step</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ladders must be in good order. An adult must apply weight to the bottom step to secure it</w:t>
      </w:r>
    </w:p>
    <w:p w:rsidR="00F52023" w:rsidRPr="00890B3A" w:rsidRDefault="00F52023" w:rsidP="00664189">
      <w:pPr>
        <w:spacing w:beforeLines="1" w:afterLines="1"/>
        <w:rPr>
          <w:rFonts w:ascii="Comic Sans MS" w:hAnsi="Comic Sans MS" w:cs="Times New Roman"/>
          <w:sz w:val="22"/>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Clearing of the ground</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Any suspicious items of litter or debris should be reported to a member of the Group and should not be touched under any circumstances. Any harmful substances will be removed or reported to the appropriate authority</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Sharp plants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Brambles and sharp overgrowth needs to removed from site these could cause cuts to</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anyone attempting to remove.</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Gloves to be worn at all times and be cut into small manageable sections.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Could result in poisoning, infections, cuts and contamination to anyone coming into</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contact . Could lead to ill health, disease and infections.</w:t>
      </w:r>
    </w:p>
    <w:p w:rsidR="00F52023" w:rsidRPr="00890B3A" w:rsidRDefault="00F52023" w:rsidP="00F52023">
      <w:pPr>
        <w:widowControl w:val="0"/>
        <w:autoSpaceDE w:val="0"/>
        <w:autoSpaceDN w:val="0"/>
        <w:adjustRightInd w:val="0"/>
        <w:rPr>
          <w:rFonts w:ascii="Comic Sans MS" w:hAnsi="Comic Sans MS" w:cs="Times New Roman"/>
          <w:sz w:val="22"/>
          <w:szCs w:val="20"/>
          <w:lang w:val="en-GB"/>
        </w:rPr>
      </w:pPr>
    </w:p>
    <w:p w:rsidR="00F52023" w:rsidRPr="00890B3A" w:rsidRDefault="00F52023" w:rsidP="00F52023">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Animal mess</w:t>
      </w:r>
    </w:p>
    <w:p w:rsidR="00F52023" w:rsidRPr="00890B3A" w:rsidRDefault="00F52023" w:rsidP="005354BB">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 xml:space="preserve">Should not be touched and should be removed carefully in a designated </w:t>
      </w:r>
      <w:r w:rsidR="005354BB" w:rsidRPr="00890B3A">
        <w:rPr>
          <w:rFonts w:ascii="Comic Sans MS" w:hAnsi="Comic Sans MS" w:cs="Times New Roman"/>
          <w:sz w:val="22"/>
          <w:szCs w:val="20"/>
          <w:lang w:val="en-GB"/>
        </w:rPr>
        <w:t xml:space="preserve">council </w:t>
      </w:r>
      <w:r w:rsidRPr="00890B3A">
        <w:rPr>
          <w:rFonts w:ascii="Comic Sans MS" w:hAnsi="Comic Sans MS" w:cs="Times New Roman"/>
          <w:sz w:val="22"/>
          <w:szCs w:val="20"/>
          <w:lang w:val="en-GB"/>
        </w:rPr>
        <w:t>bin using an</w:t>
      </w:r>
      <w:r w:rsidR="005354BB" w:rsidRPr="00890B3A">
        <w:rPr>
          <w:rFonts w:ascii="Comic Sans MS" w:hAnsi="Comic Sans MS" w:cs="Times New Roman"/>
          <w:sz w:val="22"/>
          <w:szCs w:val="20"/>
          <w:lang w:val="en-GB"/>
        </w:rPr>
        <w:t xml:space="preserve"> </w:t>
      </w:r>
      <w:r w:rsidRPr="00890B3A">
        <w:rPr>
          <w:rFonts w:ascii="Comic Sans MS" w:hAnsi="Comic Sans MS" w:cs="Times New Roman"/>
          <w:sz w:val="22"/>
          <w:szCs w:val="20"/>
          <w:lang w:val="en-GB"/>
        </w:rPr>
        <w:t xml:space="preserve">appropriate </w:t>
      </w:r>
      <w:r w:rsidR="005354BB" w:rsidRPr="00890B3A">
        <w:rPr>
          <w:rFonts w:ascii="Comic Sans MS" w:hAnsi="Comic Sans MS" w:cs="Times New Roman"/>
          <w:sz w:val="22"/>
          <w:szCs w:val="20"/>
          <w:lang w:val="en-GB"/>
        </w:rPr>
        <w:t>plastic bag</w:t>
      </w:r>
      <w:r w:rsidRPr="00890B3A">
        <w:rPr>
          <w:rFonts w:ascii="Comic Sans MS" w:hAnsi="Comic Sans MS" w:cs="Times New Roman"/>
          <w:sz w:val="22"/>
          <w:szCs w:val="20"/>
          <w:lang w:val="en-GB"/>
        </w:rPr>
        <w:t xml:space="preserve"> or shovel.</w:t>
      </w:r>
    </w:p>
    <w:p w:rsidR="00F52023" w:rsidRPr="00890B3A" w:rsidRDefault="00F52023" w:rsidP="00664189">
      <w:pPr>
        <w:spacing w:beforeLines="1" w:afterLines="1"/>
        <w:rPr>
          <w:rFonts w:ascii="Comic Sans MS" w:hAnsi="Comic Sans MS" w:cs="Times New Roman"/>
          <w:sz w:val="22"/>
          <w:szCs w:val="20"/>
          <w:lang w:val="en-GB"/>
        </w:rPr>
      </w:pPr>
    </w:p>
    <w:p w:rsidR="00B11DBF" w:rsidRPr="00890B3A" w:rsidRDefault="00B11DBF" w:rsidP="00B11DBF">
      <w:pPr>
        <w:widowControl w:val="0"/>
        <w:autoSpaceDE w:val="0"/>
        <w:autoSpaceDN w:val="0"/>
        <w:adjustRightInd w:val="0"/>
        <w:rPr>
          <w:rFonts w:ascii="Comic Sans MS" w:hAnsi="Comic Sans MS" w:cs="Times New Roman"/>
          <w:b/>
          <w:sz w:val="22"/>
          <w:szCs w:val="20"/>
          <w:lang w:val="en-GB"/>
        </w:rPr>
      </w:pPr>
      <w:r w:rsidRPr="00890B3A">
        <w:rPr>
          <w:rFonts w:ascii="Comic Sans MS" w:hAnsi="Comic Sans MS" w:cs="Times New Roman"/>
          <w:b/>
          <w:sz w:val="22"/>
          <w:szCs w:val="20"/>
          <w:lang w:val="en-GB"/>
        </w:rPr>
        <w:t>Use of electrical equipment</w:t>
      </w:r>
    </w:p>
    <w:p w:rsidR="00387EA8" w:rsidRPr="00890B3A" w:rsidRDefault="00B11DBF" w:rsidP="00387EA8">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 xml:space="preserve">Electric tools may cause serious injury to users and other people in vicinity. </w:t>
      </w:r>
      <w:r w:rsidR="00387EA8" w:rsidRPr="00890B3A">
        <w:rPr>
          <w:rFonts w:ascii="Comic Sans MS" w:hAnsi="Comic Sans MS" w:cs="Times New Roman"/>
          <w:sz w:val="22"/>
          <w:szCs w:val="20"/>
          <w:lang w:val="en-GB"/>
        </w:rPr>
        <w:t xml:space="preserve">However, it is assumed that electrical equipment is not to be used on site, unless by a fully trained person, or the owner of the equipment themselves. </w:t>
      </w:r>
    </w:p>
    <w:p w:rsidR="00387EA8" w:rsidRPr="00890B3A" w:rsidRDefault="00387EA8" w:rsidP="00387EA8">
      <w:pPr>
        <w:widowControl w:val="0"/>
        <w:autoSpaceDE w:val="0"/>
        <w:autoSpaceDN w:val="0"/>
        <w:adjustRightInd w:val="0"/>
        <w:rPr>
          <w:rFonts w:ascii="Comic Sans MS" w:hAnsi="Comic Sans MS" w:cs="Times New Roman"/>
          <w:sz w:val="22"/>
          <w:szCs w:val="20"/>
          <w:lang w:val="en-GB"/>
        </w:rPr>
      </w:pPr>
    </w:p>
    <w:p w:rsidR="00B11DBF" w:rsidRPr="00890B3A" w:rsidRDefault="00387EA8" w:rsidP="00B11DBF">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 xml:space="preserve"> </w:t>
      </w:r>
      <w:r w:rsidR="00B11DBF" w:rsidRPr="00890B3A">
        <w:rPr>
          <w:rFonts w:ascii="Comic Sans MS" w:hAnsi="Comic Sans MS" w:cs="Times New Roman"/>
          <w:sz w:val="22"/>
          <w:szCs w:val="20"/>
          <w:lang w:val="en-GB"/>
        </w:rPr>
        <w:t>Power tools must used by responsible adults over the age of 18. the BEWG member must be satisfied that they are competent at operating the equipment before use.</w:t>
      </w:r>
    </w:p>
    <w:p w:rsidR="00B11DBF" w:rsidRPr="00890B3A" w:rsidRDefault="00B11DBF" w:rsidP="00B11DBF">
      <w:pPr>
        <w:widowControl w:val="0"/>
        <w:autoSpaceDE w:val="0"/>
        <w:autoSpaceDN w:val="0"/>
        <w:adjustRightInd w:val="0"/>
        <w:rPr>
          <w:rFonts w:ascii="Comic Sans MS" w:hAnsi="Comic Sans MS" w:cs="Times New Roman"/>
          <w:sz w:val="22"/>
          <w:szCs w:val="20"/>
          <w:lang w:val="en-GB"/>
        </w:rPr>
      </w:pPr>
    </w:p>
    <w:p w:rsidR="00B11DBF" w:rsidRPr="00890B3A" w:rsidRDefault="00B11DBF" w:rsidP="00B11DBF">
      <w:pPr>
        <w:widowControl w:val="0"/>
        <w:autoSpaceDE w:val="0"/>
        <w:autoSpaceDN w:val="0"/>
        <w:adjustRightInd w:val="0"/>
        <w:rPr>
          <w:rFonts w:ascii="Comic Sans MS" w:hAnsi="Comic Sans MS" w:cs="Times New Roman"/>
          <w:sz w:val="22"/>
          <w:szCs w:val="20"/>
          <w:lang w:val="en-GB"/>
        </w:rPr>
      </w:pPr>
      <w:r w:rsidRPr="00890B3A">
        <w:rPr>
          <w:rFonts w:ascii="Comic Sans MS" w:hAnsi="Comic Sans MS" w:cs="Times New Roman"/>
          <w:sz w:val="22"/>
          <w:szCs w:val="20"/>
          <w:lang w:val="en-GB"/>
        </w:rPr>
        <w:t xml:space="preserve">Electrical equipment used on site will be checked for quality and appropriateness and if necessary it will be hired from a shop to ensure PAT compatibility. </w:t>
      </w:r>
    </w:p>
    <w:p w:rsidR="00F52023" w:rsidRPr="00890B3A" w:rsidRDefault="00F52023" w:rsidP="005354BB">
      <w:pPr>
        <w:widowControl w:val="0"/>
        <w:autoSpaceDE w:val="0"/>
        <w:autoSpaceDN w:val="0"/>
        <w:adjustRightInd w:val="0"/>
        <w:rPr>
          <w:rFonts w:ascii="Comic Sans MS" w:hAnsi="Comic Sans MS" w:cs="Times New Roman"/>
          <w:sz w:val="22"/>
          <w:szCs w:val="20"/>
          <w:lang w:val="en-GB"/>
        </w:rPr>
      </w:pPr>
      <w:proofErr w:type="spellStart"/>
      <w:r w:rsidRPr="00890B3A">
        <w:rPr>
          <w:rFonts w:ascii="Comic Sans MS" w:hAnsi="Comic Sans MS" w:cs="Times New Roman"/>
          <w:sz w:val="22"/>
          <w:szCs w:val="20"/>
          <w:lang w:val="en-GB"/>
        </w:rPr>
        <w:t>Strimmers</w:t>
      </w:r>
      <w:proofErr w:type="spellEnd"/>
      <w:r w:rsidRPr="00890B3A">
        <w:rPr>
          <w:rFonts w:ascii="Comic Sans MS" w:hAnsi="Comic Sans MS" w:cs="Times New Roman"/>
          <w:sz w:val="22"/>
          <w:szCs w:val="20"/>
          <w:lang w:val="en-GB"/>
        </w:rPr>
        <w:t xml:space="preserve"> must used by</w:t>
      </w:r>
      <w:r w:rsidR="005354BB" w:rsidRPr="00890B3A">
        <w:rPr>
          <w:rFonts w:ascii="Comic Sans MS" w:hAnsi="Comic Sans MS" w:cs="Times New Roman"/>
          <w:sz w:val="22"/>
          <w:szCs w:val="20"/>
          <w:lang w:val="en-GB"/>
        </w:rPr>
        <w:t xml:space="preserve"> </w:t>
      </w:r>
      <w:r w:rsidRPr="00890B3A">
        <w:rPr>
          <w:rFonts w:ascii="Comic Sans MS" w:hAnsi="Comic Sans MS" w:cs="Times New Roman"/>
          <w:sz w:val="22"/>
          <w:szCs w:val="20"/>
          <w:lang w:val="en-GB"/>
        </w:rPr>
        <w:t xml:space="preserve">responsible adults over the age of 18. Must be used responsibly </w:t>
      </w:r>
      <w:r w:rsidR="005354BB" w:rsidRPr="00890B3A">
        <w:rPr>
          <w:rFonts w:ascii="Comic Sans MS" w:hAnsi="Comic Sans MS" w:cs="Times New Roman"/>
          <w:sz w:val="22"/>
          <w:szCs w:val="20"/>
          <w:lang w:val="en-GB"/>
        </w:rPr>
        <w:t>by the owner of the equipment</w:t>
      </w:r>
      <w:r w:rsidRPr="00890B3A">
        <w:rPr>
          <w:rFonts w:ascii="Comic Sans MS" w:hAnsi="Comic Sans MS" w:cs="Times New Roman"/>
          <w:sz w:val="22"/>
          <w:szCs w:val="20"/>
          <w:lang w:val="en-GB"/>
        </w:rPr>
        <w:t xml:space="preserve">, the </w:t>
      </w:r>
      <w:r w:rsidR="005354BB" w:rsidRPr="00890B3A">
        <w:rPr>
          <w:rFonts w:ascii="Comic Sans MS" w:hAnsi="Comic Sans MS" w:cs="Times New Roman"/>
          <w:sz w:val="22"/>
          <w:szCs w:val="20"/>
          <w:lang w:val="en-GB"/>
        </w:rPr>
        <w:t>BEWG member</w:t>
      </w:r>
      <w:r w:rsidRPr="00890B3A">
        <w:rPr>
          <w:rFonts w:ascii="Comic Sans MS" w:hAnsi="Comic Sans MS" w:cs="Times New Roman"/>
          <w:sz w:val="22"/>
          <w:szCs w:val="20"/>
          <w:lang w:val="en-GB"/>
        </w:rPr>
        <w:t xml:space="preserve"> must be satisfied that they are competent at</w:t>
      </w:r>
      <w:r w:rsidR="005354BB" w:rsidRPr="00890B3A">
        <w:rPr>
          <w:rFonts w:ascii="Comic Sans MS" w:hAnsi="Comic Sans MS" w:cs="Times New Roman"/>
          <w:sz w:val="22"/>
          <w:szCs w:val="20"/>
          <w:lang w:val="en-GB"/>
        </w:rPr>
        <w:t xml:space="preserve"> </w:t>
      </w:r>
      <w:r w:rsidRPr="00890B3A">
        <w:rPr>
          <w:rFonts w:ascii="Comic Sans MS" w:hAnsi="Comic Sans MS" w:cs="Times New Roman"/>
          <w:sz w:val="22"/>
          <w:szCs w:val="20"/>
          <w:lang w:val="en-GB"/>
        </w:rPr>
        <w:t>operating the equipment before use.</w:t>
      </w:r>
    </w:p>
    <w:p w:rsidR="00E86C9D" w:rsidRDefault="00E86C9D" w:rsidP="00664189">
      <w:pPr>
        <w:spacing w:beforeLines="1" w:afterLines="1"/>
        <w:rPr>
          <w:rFonts w:ascii="Times New Roman" w:hAnsi="Times New Roman" w:cs="Times New Roman"/>
          <w:sz w:val="22"/>
          <w:szCs w:val="20"/>
        </w:rPr>
      </w:pPr>
    </w:p>
    <w:p w:rsidR="00E86C9D" w:rsidRDefault="00E86C9D" w:rsidP="00664189">
      <w:pPr>
        <w:spacing w:beforeLines="1" w:afterLines="1"/>
        <w:rPr>
          <w:rFonts w:ascii="Times New Roman" w:hAnsi="Times New Roman" w:cs="Times New Roman"/>
          <w:sz w:val="22"/>
          <w:szCs w:val="20"/>
        </w:rPr>
      </w:pPr>
      <w:r>
        <w:rPr>
          <w:rFonts w:ascii="Times New Roman" w:hAnsi="Times New Roman" w:cs="Times New Roman"/>
          <w:sz w:val="22"/>
          <w:szCs w:val="20"/>
        </w:rPr>
        <w:br w:type="page"/>
      </w:r>
    </w:p>
    <w:p w:rsidR="00E86C9D" w:rsidRDefault="00E86C9D" w:rsidP="00B1774D">
      <w:pPr>
        <w:pStyle w:val="Heading1"/>
      </w:pPr>
      <w:bookmarkStart w:id="11" w:name="_Toc245204997"/>
      <w:r>
        <w:t>Risk Assessment</w:t>
      </w:r>
      <w:bookmarkEnd w:id="11"/>
      <w:r>
        <w:t xml:space="preserve"> </w:t>
      </w:r>
    </w:p>
    <w:p w:rsidR="00E86C9D" w:rsidRDefault="00E86C9D" w:rsidP="00664189">
      <w:pPr>
        <w:spacing w:beforeLines="1" w:afterLines="1"/>
        <w:rPr>
          <w:rFonts w:ascii="Times New Roman" w:hAnsi="Times New Roman" w:cs="Times New Roman"/>
          <w:sz w:val="22"/>
          <w:szCs w:val="20"/>
        </w:rPr>
      </w:pPr>
    </w:p>
    <w:p w:rsidR="00710A79" w:rsidRPr="009B0E00" w:rsidRDefault="00710A79" w:rsidP="00710A79">
      <w:pPr>
        <w:rPr>
          <w:sz w:val="28"/>
          <w:szCs w:val="28"/>
        </w:rPr>
      </w:pPr>
      <w:r w:rsidRPr="009B0E00">
        <w:rPr>
          <w:szCs w:val="28"/>
        </w:rPr>
        <w:t xml:space="preserve">Buckingham Edible Woodland </w:t>
      </w:r>
      <w:r>
        <w:rPr>
          <w:sz w:val="28"/>
          <w:szCs w:val="28"/>
        </w:rPr>
        <w:t xml:space="preserve">             </w:t>
      </w:r>
      <w:r w:rsidRPr="009B0E00">
        <w:rPr>
          <w:sz w:val="28"/>
        </w:rPr>
        <w:t>RISK ASSESSMENT</w:t>
      </w:r>
      <w:r w:rsidR="009F0435">
        <w:rPr>
          <w:sz w:val="28"/>
        </w:rPr>
        <w:t xml:space="preserve"> (Sample)</w:t>
      </w:r>
    </w:p>
    <w:p w:rsidR="00710A79" w:rsidRDefault="00710A79" w:rsidP="00710A79"/>
    <w:tbl>
      <w:tblPr>
        <w:tblW w:w="1455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tblPr>
      <w:tblGrid>
        <w:gridCol w:w="2276"/>
        <w:gridCol w:w="1801"/>
        <w:gridCol w:w="1985"/>
        <w:gridCol w:w="1134"/>
        <w:gridCol w:w="1134"/>
        <w:gridCol w:w="6227"/>
      </w:tblGrid>
      <w:tr w:rsidR="00710A79" w:rsidRPr="00833445">
        <w:tc>
          <w:tcPr>
            <w:tcW w:w="2276" w:type="dxa"/>
            <w:shd w:val="clear" w:color="auto" w:fill="008000"/>
          </w:tcPr>
          <w:p w:rsidR="00710A79" w:rsidRPr="00833445" w:rsidRDefault="00710A79">
            <w:pPr>
              <w:rPr>
                <w:color w:val="FFFFFF"/>
                <w:sz w:val="20"/>
                <w:szCs w:val="20"/>
              </w:rPr>
            </w:pPr>
            <w:r w:rsidRPr="00833445">
              <w:rPr>
                <w:color w:val="FFFFFF"/>
                <w:sz w:val="20"/>
                <w:szCs w:val="20"/>
              </w:rPr>
              <w:t>Task</w:t>
            </w:r>
            <w:r>
              <w:rPr>
                <w:color w:val="FFFFFF"/>
                <w:sz w:val="20"/>
                <w:szCs w:val="20"/>
              </w:rPr>
              <w:t xml:space="preserve"> &amp; Hazard</w:t>
            </w:r>
          </w:p>
        </w:tc>
        <w:tc>
          <w:tcPr>
            <w:tcW w:w="1801" w:type="dxa"/>
            <w:shd w:val="clear" w:color="auto" w:fill="008000"/>
          </w:tcPr>
          <w:p w:rsidR="00710A79" w:rsidRPr="00833445" w:rsidRDefault="00710A79">
            <w:pPr>
              <w:rPr>
                <w:color w:val="FFFFFF"/>
                <w:sz w:val="20"/>
                <w:szCs w:val="20"/>
              </w:rPr>
            </w:pPr>
            <w:r>
              <w:rPr>
                <w:color w:val="FFFFFF"/>
                <w:sz w:val="20"/>
                <w:szCs w:val="20"/>
              </w:rPr>
              <w:t>Maximum Consequences</w:t>
            </w:r>
          </w:p>
        </w:tc>
        <w:tc>
          <w:tcPr>
            <w:tcW w:w="1985" w:type="dxa"/>
            <w:shd w:val="clear" w:color="auto" w:fill="008000"/>
          </w:tcPr>
          <w:p w:rsidR="00710A79" w:rsidRPr="00833445" w:rsidRDefault="00710A79">
            <w:pPr>
              <w:rPr>
                <w:color w:val="FFFFFF"/>
                <w:sz w:val="20"/>
                <w:szCs w:val="20"/>
              </w:rPr>
            </w:pPr>
            <w:r>
              <w:rPr>
                <w:color w:val="FFFFFF"/>
                <w:sz w:val="20"/>
                <w:szCs w:val="20"/>
              </w:rPr>
              <w:t>Persons</w:t>
            </w:r>
          </w:p>
        </w:tc>
        <w:tc>
          <w:tcPr>
            <w:tcW w:w="1134" w:type="dxa"/>
            <w:shd w:val="clear" w:color="auto" w:fill="008000"/>
          </w:tcPr>
          <w:p w:rsidR="00710A79" w:rsidRPr="00833445" w:rsidRDefault="00710A79">
            <w:pPr>
              <w:rPr>
                <w:color w:val="FFFFFF"/>
                <w:sz w:val="20"/>
                <w:szCs w:val="20"/>
              </w:rPr>
            </w:pPr>
            <w:r w:rsidRPr="00833445">
              <w:rPr>
                <w:color w:val="FFFFFF"/>
                <w:sz w:val="20"/>
                <w:szCs w:val="20"/>
              </w:rPr>
              <w:t>Likelihood</w:t>
            </w:r>
          </w:p>
        </w:tc>
        <w:tc>
          <w:tcPr>
            <w:tcW w:w="1134" w:type="dxa"/>
            <w:shd w:val="clear" w:color="auto" w:fill="008000"/>
          </w:tcPr>
          <w:p w:rsidR="00710A79" w:rsidRPr="00833445" w:rsidRDefault="00710A79" w:rsidP="00480B8A">
            <w:pPr>
              <w:rPr>
                <w:color w:val="FFFFFF"/>
                <w:sz w:val="20"/>
                <w:szCs w:val="20"/>
              </w:rPr>
            </w:pPr>
            <w:r w:rsidRPr="00833445">
              <w:rPr>
                <w:color w:val="FFFFFF"/>
                <w:sz w:val="20"/>
                <w:szCs w:val="20"/>
              </w:rPr>
              <w:t xml:space="preserve">Risk </w:t>
            </w:r>
            <w:r>
              <w:rPr>
                <w:color w:val="FFFFFF"/>
                <w:sz w:val="20"/>
                <w:szCs w:val="20"/>
              </w:rPr>
              <w:t>Level</w:t>
            </w:r>
          </w:p>
        </w:tc>
        <w:tc>
          <w:tcPr>
            <w:tcW w:w="6227" w:type="dxa"/>
            <w:shd w:val="clear" w:color="auto" w:fill="008000"/>
          </w:tcPr>
          <w:p w:rsidR="00710A79" w:rsidRPr="00833445" w:rsidRDefault="00710A79">
            <w:pPr>
              <w:rPr>
                <w:color w:val="FFFFFF"/>
                <w:sz w:val="20"/>
                <w:szCs w:val="20"/>
              </w:rPr>
            </w:pPr>
            <w:r w:rsidRPr="00833445">
              <w:rPr>
                <w:color w:val="FFFFFF"/>
                <w:sz w:val="20"/>
                <w:szCs w:val="20"/>
              </w:rPr>
              <w:t>Control Measures</w:t>
            </w:r>
          </w:p>
        </w:tc>
      </w:tr>
      <w:tr w:rsidR="00710A79" w:rsidRPr="00833445">
        <w:tc>
          <w:tcPr>
            <w:tcW w:w="2276" w:type="dxa"/>
            <w:shd w:val="clear" w:color="auto" w:fill="auto"/>
          </w:tcPr>
          <w:p w:rsidR="00710A79" w:rsidRDefault="00710A79" w:rsidP="00480B8A">
            <w:pPr>
              <w:rPr>
                <w:sz w:val="20"/>
                <w:szCs w:val="20"/>
              </w:rPr>
            </w:pPr>
            <w:r>
              <w:rPr>
                <w:sz w:val="20"/>
                <w:szCs w:val="20"/>
              </w:rPr>
              <w:t>Use of hand tools:</w:t>
            </w:r>
          </w:p>
          <w:p w:rsidR="00710A79" w:rsidRPr="00833445" w:rsidRDefault="00710A79" w:rsidP="00480B8A">
            <w:pPr>
              <w:rPr>
                <w:sz w:val="20"/>
                <w:szCs w:val="20"/>
              </w:rPr>
            </w:pPr>
            <w:r>
              <w:rPr>
                <w:sz w:val="20"/>
                <w:szCs w:val="20"/>
              </w:rPr>
              <w:t>Old &amp; faulty tools</w:t>
            </w:r>
          </w:p>
        </w:tc>
        <w:tc>
          <w:tcPr>
            <w:tcW w:w="1801" w:type="dxa"/>
          </w:tcPr>
          <w:p w:rsidR="00710A79" w:rsidRPr="00833445" w:rsidRDefault="00710A79" w:rsidP="00480B8A">
            <w:pPr>
              <w:rPr>
                <w:sz w:val="20"/>
                <w:szCs w:val="20"/>
              </w:rPr>
            </w:pPr>
            <w:r>
              <w:rPr>
                <w:sz w:val="20"/>
                <w:szCs w:val="20"/>
              </w:rPr>
              <w:t>Minor injury</w:t>
            </w:r>
          </w:p>
        </w:tc>
        <w:tc>
          <w:tcPr>
            <w:tcW w:w="1985" w:type="dxa"/>
          </w:tcPr>
          <w:p w:rsidR="00710A79" w:rsidRPr="00833445" w:rsidRDefault="00710A79">
            <w:pPr>
              <w:rPr>
                <w:sz w:val="20"/>
                <w:szCs w:val="20"/>
              </w:rPr>
            </w:pPr>
            <w:r>
              <w:rPr>
                <w:sz w:val="20"/>
                <w:szCs w:val="20"/>
              </w:rPr>
              <w:t>Group &amp; volunteers</w:t>
            </w:r>
          </w:p>
        </w:tc>
        <w:tc>
          <w:tcPr>
            <w:tcW w:w="1134" w:type="dxa"/>
          </w:tcPr>
          <w:p w:rsidR="00710A79" w:rsidRPr="00833445" w:rsidRDefault="00710A79">
            <w:pPr>
              <w:rPr>
                <w:sz w:val="20"/>
                <w:szCs w:val="20"/>
              </w:rPr>
            </w:pPr>
            <w:r w:rsidRPr="00833445">
              <w:rPr>
                <w:sz w:val="20"/>
                <w:szCs w:val="20"/>
              </w:rPr>
              <w:t>Unlikely</w:t>
            </w:r>
          </w:p>
        </w:tc>
        <w:tc>
          <w:tcPr>
            <w:tcW w:w="1134" w:type="dxa"/>
          </w:tcPr>
          <w:p w:rsidR="00710A79" w:rsidRPr="00833445" w:rsidRDefault="00710A79">
            <w:pPr>
              <w:rPr>
                <w:sz w:val="20"/>
                <w:szCs w:val="20"/>
              </w:rPr>
            </w:pPr>
            <w:r w:rsidRPr="00833445">
              <w:rPr>
                <w:sz w:val="20"/>
                <w:szCs w:val="20"/>
              </w:rPr>
              <w:t>Low</w:t>
            </w:r>
          </w:p>
        </w:tc>
        <w:tc>
          <w:tcPr>
            <w:tcW w:w="6227" w:type="dxa"/>
          </w:tcPr>
          <w:p w:rsidR="00710A79" w:rsidRPr="00833445" w:rsidRDefault="00710A79">
            <w:pPr>
              <w:rPr>
                <w:sz w:val="20"/>
                <w:szCs w:val="20"/>
              </w:rPr>
            </w:pPr>
            <w:r w:rsidRPr="00833445">
              <w:rPr>
                <w:sz w:val="20"/>
                <w:szCs w:val="20"/>
              </w:rPr>
              <w:t>Conduct pre-use inspection</w:t>
            </w:r>
            <w:r>
              <w:rPr>
                <w:sz w:val="20"/>
                <w:szCs w:val="20"/>
              </w:rPr>
              <w:t>, use own tools.</w:t>
            </w:r>
          </w:p>
        </w:tc>
      </w:tr>
      <w:tr w:rsidR="00710A79" w:rsidRPr="00833445">
        <w:tc>
          <w:tcPr>
            <w:tcW w:w="2276" w:type="dxa"/>
            <w:shd w:val="clear" w:color="auto" w:fill="auto"/>
          </w:tcPr>
          <w:p w:rsidR="00710A79" w:rsidRPr="00833445" w:rsidRDefault="00710A79">
            <w:pPr>
              <w:rPr>
                <w:sz w:val="20"/>
                <w:szCs w:val="20"/>
              </w:rPr>
            </w:pPr>
            <w:r w:rsidRPr="00833445">
              <w:rPr>
                <w:sz w:val="20"/>
                <w:szCs w:val="20"/>
              </w:rPr>
              <w:t>Incorrect use</w:t>
            </w:r>
          </w:p>
        </w:tc>
        <w:tc>
          <w:tcPr>
            <w:tcW w:w="1801" w:type="dxa"/>
          </w:tcPr>
          <w:p w:rsidR="00710A79" w:rsidRPr="00833445" w:rsidRDefault="00710A79">
            <w:pPr>
              <w:rPr>
                <w:sz w:val="20"/>
                <w:szCs w:val="20"/>
              </w:rPr>
            </w:pPr>
            <w:r>
              <w:rPr>
                <w:sz w:val="20"/>
                <w:szCs w:val="20"/>
              </w:rPr>
              <w:t>Minor injury</w:t>
            </w:r>
          </w:p>
        </w:tc>
        <w:tc>
          <w:tcPr>
            <w:tcW w:w="1985" w:type="dxa"/>
          </w:tcPr>
          <w:p w:rsidR="00710A79" w:rsidRPr="00833445" w:rsidRDefault="00710A79">
            <w:pPr>
              <w:rPr>
                <w:sz w:val="20"/>
                <w:szCs w:val="20"/>
              </w:rPr>
            </w:pPr>
            <w:r>
              <w:rPr>
                <w:sz w:val="20"/>
                <w:szCs w:val="20"/>
              </w:rPr>
              <w:t>Volunteers</w:t>
            </w:r>
          </w:p>
        </w:tc>
        <w:tc>
          <w:tcPr>
            <w:tcW w:w="1134" w:type="dxa"/>
          </w:tcPr>
          <w:p w:rsidR="00710A79" w:rsidRPr="00833445" w:rsidRDefault="00710A79">
            <w:pPr>
              <w:rPr>
                <w:sz w:val="20"/>
                <w:szCs w:val="20"/>
              </w:rPr>
            </w:pPr>
            <w:r w:rsidRPr="00833445">
              <w:rPr>
                <w:sz w:val="20"/>
                <w:szCs w:val="20"/>
              </w:rPr>
              <w:t>Possible</w:t>
            </w:r>
          </w:p>
        </w:tc>
        <w:tc>
          <w:tcPr>
            <w:tcW w:w="1134" w:type="dxa"/>
          </w:tcPr>
          <w:p w:rsidR="00710A79" w:rsidRPr="00833445" w:rsidRDefault="00710A79">
            <w:pPr>
              <w:rPr>
                <w:sz w:val="20"/>
                <w:szCs w:val="20"/>
              </w:rPr>
            </w:pPr>
            <w:r>
              <w:rPr>
                <w:sz w:val="20"/>
                <w:szCs w:val="20"/>
              </w:rPr>
              <w:t>Medium</w:t>
            </w:r>
          </w:p>
        </w:tc>
        <w:tc>
          <w:tcPr>
            <w:tcW w:w="6227" w:type="dxa"/>
          </w:tcPr>
          <w:p w:rsidR="00710A79" w:rsidRDefault="00710A79" w:rsidP="00480B8A">
            <w:pPr>
              <w:rPr>
                <w:sz w:val="20"/>
                <w:szCs w:val="20"/>
              </w:rPr>
            </w:pPr>
            <w:r>
              <w:rPr>
                <w:sz w:val="20"/>
                <w:szCs w:val="20"/>
              </w:rPr>
              <w:t>Ensure volunteers</w:t>
            </w:r>
            <w:r w:rsidRPr="00833445">
              <w:rPr>
                <w:sz w:val="20"/>
                <w:szCs w:val="20"/>
              </w:rPr>
              <w:t xml:space="preserve"> have instruction prior to use</w:t>
            </w:r>
            <w:r>
              <w:rPr>
                <w:sz w:val="20"/>
                <w:szCs w:val="20"/>
              </w:rPr>
              <w:t xml:space="preserve">. </w:t>
            </w:r>
          </w:p>
          <w:p w:rsidR="00710A79" w:rsidRPr="00833445" w:rsidRDefault="00710A79" w:rsidP="00480B8A">
            <w:pPr>
              <w:rPr>
                <w:sz w:val="20"/>
                <w:szCs w:val="20"/>
              </w:rPr>
            </w:pPr>
            <w:r w:rsidRPr="00833445">
              <w:rPr>
                <w:sz w:val="20"/>
                <w:szCs w:val="20"/>
              </w:rPr>
              <w:t>Wear appropriate PPE including gloves, long sleeves and/or long trousers</w:t>
            </w:r>
            <w:r>
              <w:rPr>
                <w:sz w:val="20"/>
                <w:szCs w:val="20"/>
              </w:rPr>
              <w:t>. Ensure person who is skilled in gardening is present.</w:t>
            </w:r>
          </w:p>
        </w:tc>
      </w:tr>
      <w:tr w:rsidR="00710A79" w:rsidRPr="00833445">
        <w:tc>
          <w:tcPr>
            <w:tcW w:w="2276" w:type="dxa"/>
            <w:shd w:val="clear" w:color="auto" w:fill="auto"/>
          </w:tcPr>
          <w:p w:rsidR="00710A79" w:rsidRPr="00833445" w:rsidRDefault="00710A79">
            <w:pPr>
              <w:rPr>
                <w:sz w:val="20"/>
                <w:szCs w:val="20"/>
              </w:rPr>
            </w:pPr>
            <w:r>
              <w:rPr>
                <w:sz w:val="20"/>
                <w:szCs w:val="20"/>
              </w:rPr>
              <w:t>Working, bending over</w:t>
            </w:r>
          </w:p>
        </w:tc>
        <w:tc>
          <w:tcPr>
            <w:tcW w:w="1801" w:type="dxa"/>
          </w:tcPr>
          <w:p w:rsidR="00710A79" w:rsidRPr="00833445" w:rsidRDefault="00710A79">
            <w:pPr>
              <w:rPr>
                <w:sz w:val="20"/>
                <w:szCs w:val="20"/>
              </w:rPr>
            </w:pPr>
            <w:r>
              <w:rPr>
                <w:sz w:val="20"/>
                <w:szCs w:val="20"/>
              </w:rPr>
              <w:t>Moderate injury</w:t>
            </w:r>
          </w:p>
        </w:tc>
        <w:tc>
          <w:tcPr>
            <w:tcW w:w="1985" w:type="dxa"/>
          </w:tcPr>
          <w:p w:rsidR="00710A79" w:rsidRPr="00833445" w:rsidRDefault="00710A79">
            <w:pPr>
              <w:rPr>
                <w:sz w:val="20"/>
                <w:szCs w:val="20"/>
              </w:rPr>
            </w:pPr>
            <w:r>
              <w:rPr>
                <w:sz w:val="20"/>
                <w:szCs w:val="20"/>
              </w:rPr>
              <w:t>Volunteers</w:t>
            </w:r>
          </w:p>
        </w:tc>
        <w:tc>
          <w:tcPr>
            <w:tcW w:w="1134" w:type="dxa"/>
          </w:tcPr>
          <w:p w:rsidR="00710A79" w:rsidRPr="00833445" w:rsidRDefault="00710A79">
            <w:pPr>
              <w:rPr>
                <w:sz w:val="20"/>
                <w:szCs w:val="20"/>
              </w:rPr>
            </w:pPr>
            <w:r>
              <w:rPr>
                <w:sz w:val="20"/>
                <w:szCs w:val="20"/>
              </w:rPr>
              <w:t>Possible</w:t>
            </w:r>
          </w:p>
        </w:tc>
        <w:tc>
          <w:tcPr>
            <w:tcW w:w="1134" w:type="dxa"/>
          </w:tcPr>
          <w:p w:rsidR="00710A79" w:rsidRDefault="00710A79">
            <w:r>
              <w:rPr>
                <w:sz w:val="20"/>
                <w:szCs w:val="20"/>
              </w:rPr>
              <w:t>High</w:t>
            </w:r>
          </w:p>
        </w:tc>
        <w:tc>
          <w:tcPr>
            <w:tcW w:w="6227" w:type="dxa"/>
          </w:tcPr>
          <w:p w:rsidR="00710A79" w:rsidRPr="00833445" w:rsidRDefault="00710A79" w:rsidP="00480B8A">
            <w:pPr>
              <w:rPr>
                <w:sz w:val="20"/>
                <w:szCs w:val="20"/>
              </w:rPr>
            </w:pPr>
            <w:r>
              <w:rPr>
                <w:sz w:val="20"/>
                <w:szCs w:val="20"/>
              </w:rPr>
              <w:t>Ensure volunteers know how to work gardening for long periods of time.</w:t>
            </w:r>
          </w:p>
        </w:tc>
      </w:tr>
      <w:tr w:rsidR="00710A79" w:rsidRPr="00833445">
        <w:tc>
          <w:tcPr>
            <w:tcW w:w="2276" w:type="dxa"/>
            <w:shd w:val="clear" w:color="auto" w:fill="auto"/>
          </w:tcPr>
          <w:p w:rsidR="00710A79" w:rsidRPr="00833445" w:rsidRDefault="00710A79">
            <w:pPr>
              <w:rPr>
                <w:sz w:val="20"/>
                <w:szCs w:val="20"/>
              </w:rPr>
            </w:pPr>
            <w:r>
              <w:rPr>
                <w:sz w:val="20"/>
                <w:szCs w:val="20"/>
              </w:rPr>
              <w:t>Working, trip hazard</w:t>
            </w:r>
          </w:p>
        </w:tc>
        <w:tc>
          <w:tcPr>
            <w:tcW w:w="1801" w:type="dxa"/>
          </w:tcPr>
          <w:p w:rsidR="00710A79" w:rsidRPr="00833445" w:rsidRDefault="00710A79">
            <w:pPr>
              <w:rPr>
                <w:sz w:val="20"/>
                <w:szCs w:val="20"/>
              </w:rPr>
            </w:pPr>
            <w:r>
              <w:rPr>
                <w:sz w:val="20"/>
                <w:szCs w:val="20"/>
              </w:rPr>
              <w:t>Minor injury</w:t>
            </w:r>
          </w:p>
        </w:tc>
        <w:tc>
          <w:tcPr>
            <w:tcW w:w="1985" w:type="dxa"/>
          </w:tcPr>
          <w:p w:rsidR="00710A79" w:rsidRPr="00833445" w:rsidRDefault="00710A79">
            <w:pPr>
              <w:rPr>
                <w:sz w:val="20"/>
                <w:szCs w:val="20"/>
              </w:rPr>
            </w:pPr>
            <w:r>
              <w:rPr>
                <w:sz w:val="20"/>
                <w:szCs w:val="20"/>
              </w:rPr>
              <w:t>Group, Volunteers, Public</w:t>
            </w:r>
          </w:p>
        </w:tc>
        <w:tc>
          <w:tcPr>
            <w:tcW w:w="1134" w:type="dxa"/>
          </w:tcPr>
          <w:p w:rsidR="00710A79" w:rsidRPr="00833445" w:rsidRDefault="00710A79">
            <w:pPr>
              <w:rPr>
                <w:sz w:val="20"/>
                <w:szCs w:val="20"/>
              </w:rPr>
            </w:pPr>
            <w:r>
              <w:rPr>
                <w:sz w:val="20"/>
                <w:szCs w:val="20"/>
              </w:rPr>
              <w:t>Possible</w:t>
            </w:r>
          </w:p>
        </w:tc>
        <w:tc>
          <w:tcPr>
            <w:tcW w:w="1134" w:type="dxa"/>
          </w:tcPr>
          <w:p w:rsidR="00710A79" w:rsidRDefault="00710A79">
            <w:r w:rsidRPr="004E3FEC">
              <w:rPr>
                <w:sz w:val="20"/>
                <w:szCs w:val="20"/>
              </w:rPr>
              <w:t>Medium</w:t>
            </w:r>
          </w:p>
        </w:tc>
        <w:tc>
          <w:tcPr>
            <w:tcW w:w="6227" w:type="dxa"/>
          </w:tcPr>
          <w:p w:rsidR="00710A79" w:rsidRPr="00833445" w:rsidRDefault="00710A79">
            <w:pPr>
              <w:rPr>
                <w:sz w:val="20"/>
                <w:szCs w:val="20"/>
              </w:rPr>
            </w:pPr>
            <w:r>
              <w:rPr>
                <w:sz w:val="20"/>
                <w:szCs w:val="20"/>
              </w:rPr>
              <w:t>Ensure tools are left on the ground safely, and taken home after use. Verbally warn volunteers.</w:t>
            </w:r>
          </w:p>
        </w:tc>
      </w:tr>
      <w:tr w:rsidR="00710A79" w:rsidRPr="00833445">
        <w:tc>
          <w:tcPr>
            <w:tcW w:w="2276" w:type="dxa"/>
            <w:shd w:val="clear" w:color="auto" w:fill="auto"/>
          </w:tcPr>
          <w:p w:rsidR="00710A79" w:rsidRPr="00833445" w:rsidRDefault="00710A79">
            <w:pPr>
              <w:rPr>
                <w:sz w:val="20"/>
                <w:szCs w:val="20"/>
              </w:rPr>
            </w:pPr>
            <w:r>
              <w:rPr>
                <w:sz w:val="20"/>
                <w:szCs w:val="20"/>
              </w:rPr>
              <w:t>Falling branches, trees.</w:t>
            </w:r>
          </w:p>
        </w:tc>
        <w:tc>
          <w:tcPr>
            <w:tcW w:w="1801" w:type="dxa"/>
          </w:tcPr>
          <w:p w:rsidR="00710A79" w:rsidRPr="00833445" w:rsidRDefault="00710A79">
            <w:pPr>
              <w:rPr>
                <w:sz w:val="20"/>
                <w:szCs w:val="20"/>
              </w:rPr>
            </w:pPr>
            <w:r>
              <w:rPr>
                <w:sz w:val="20"/>
                <w:szCs w:val="20"/>
              </w:rPr>
              <w:t>Major</w:t>
            </w:r>
          </w:p>
        </w:tc>
        <w:tc>
          <w:tcPr>
            <w:tcW w:w="1985" w:type="dxa"/>
          </w:tcPr>
          <w:p w:rsidR="00710A79" w:rsidRPr="00833445" w:rsidRDefault="00710A79">
            <w:pPr>
              <w:rPr>
                <w:sz w:val="20"/>
                <w:szCs w:val="20"/>
              </w:rPr>
            </w:pPr>
            <w:r>
              <w:rPr>
                <w:sz w:val="20"/>
                <w:szCs w:val="20"/>
              </w:rPr>
              <w:t>Group &amp; volunteers</w:t>
            </w:r>
          </w:p>
        </w:tc>
        <w:tc>
          <w:tcPr>
            <w:tcW w:w="1134" w:type="dxa"/>
          </w:tcPr>
          <w:p w:rsidR="00710A79" w:rsidRPr="00833445" w:rsidRDefault="00710A79">
            <w:pPr>
              <w:rPr>
                <w:sz w:val="20"/>
                <w:szCs w:val="20"/>
              </w:rPr>
            </w:pPr>
            <w:r>
              <w:rPr>
                <w:sz w:val="20"/>
                <w:szCs w:val="20"/>
              </w:rPr>
              <w:t>Unlikely</w:t>
            </w:r>
          </w:p>
        </w:tc>
        <w:tc>
          <w:tcPr>
            <w:tcW w:w="1134" w:type="dxa"/>
          </w:tcPr>
          <w:p w:rsidR="00710A79" w:rsidRDefault="00710A79">
            <w:r w:rsidRPr="004E3FEC">
              <w:rPr>
                <w:sz w:val="20"/>
                <w:szCs w:val="20"/>
              </w:rPr>
              <w:t>Medium</w:t>
            </w:r>
          </w:p>
        </w:tc>
        <w:tc>
          <w:tcPr>
            <w:tcW w:w="6227" w:type="dxa"/>
          </w:tcPr>
          <w:p w:rsidR="00710A79" w:rsidRPr="00833445" w:rsidRDefault="00710A79">
            <w:pPr>
              <w:rPr>
                <w:sz w:val="20"/>
                <w:szCs w:val="20"/>
              </w:rPr>
            </w:pPr>
            <w:r>
              <w:rPr>
                <w:sz w:val="20"/>
                <w:szCs w:val="20"/>
              </w:rPr>
              <w:t xml:space="preserve">Visual inspection of willow branches after windy conditions. Periodic inspection. Inform council if problem exists. </w:t>
            </w:r>
          </w:p>
        </w:tc>
      </w:tr>
      <w:tr w:rsidR="00710A79" w:rsidRPr="00833445">
        <w:tc>
          <w:tcPr>
            <w:tcW w:w="2276" w:type="dxa"/>
            <w:vMerge w:val="restart"/>
            <w:shd w:val="clear" w:color="auto" w:fill="auto"/>
          </w:tcPr>
          <w:p w:rsidR="00710A79" w:rsidRPr="00833445" w:rsidRDefault="00710A79">
            <w:pPr>
              <w:rPr>
                <w:sz w:val="20"/>
                <w:szCs w:val="20"/>
              </w:rPr>
            </w:pPr>
            <w:r>
              <w:rPr>
                <w:sz w:val="20"/>
                <w:szCs w:val="20"/>
              </w:rPr>
              <w:t>Inappropriate conduct towards children</w:t>
            </w:r>
          </w:p>
        </w:tc>
        <w:tc>
          <w:tcPr>
            <w:tcW w:w="1801" w:type="dxa"/>
          </w:tcPr>
          <w:p w:rsidR="00710A79" w:rsidRPr="00833445" w:rsidRDefault="00710A79">
            <w:pPr>
              <w:rPr>
                <w:sz w:val="20"/>
                <w:szCs w:val="20"/>
              </w:rPr>
            </w:pPr>
            <w:r>
              <w:rPr>
                <w:sz w:val="20"/>
                <w:szCs w:val="20"/>
              </w:rPr>
              <w:t>Wellbeing, major</w:t>
            </w:r>
          </w:p>
        </w:tc>
        <w:tc>
          <w:tcPr>
            <w:tcW w:w="1985" w:type="dxa"/>
          </w:tcPr>
          <w:p w:rsidR="00710A79" w:rsidRPr="00833445" w:rsidRDefault="00710A79">
            <w:pPr>
              <w:rPr>
                <w:sz w:val="20"/>
                <w:szCs w:val="20"/>
              </w:rPr>
            </w:pPr>
            <w:r>
              <w:rPr>
                <w:sz w:val="20"/>
                <w:szCs w:val="20"/>
              </w:rPr>
              <w:t>Group &amp; volunteers</w:t>
            </w:r>
          </w:p>
        </w:tc>
        <w:tc>
          <w:tcPr>
            <w:tcW w:w="1134" w:type="dxa"/>
          </w:tcPr>
          <w:p w:rsidR="00710A79" w:rsidRPr="00833445" w:rsidRDefault="00710A79">
            <w:pPr>
              <w:rPr>
                <w:sz w:val="20"/>
                <w:szCs w:val="20"/>
              </w:rPr>
            </w:pPr>
            <w:r>
              <w:rPr>
                <w:sz w:val="20"/>
                <w:szCs w:val="20"/>
              </w:rPr>
              <w:t>Unlikely</w:t>
            </w:r>
          </w:p>
        </w:tc>
        <w:tc>
          <w:tcPr>
            <w:tcW w:w="1134" w:type="dxa"/>
          </w:tcPr>
          <w:p w:rsidR="00710A79" w:rsidRDefault="00710A79">
            <w:r w:rsidRPr="004E3FEC">
              <w:rPr>
                <w:sz w:val="20"/>
                <w:szCs w:val="20"/>
              </w:rPr>
              <w:t>Medium</w:t>
            </w:r>
          </w:p>
        </w:tc>
        <w:tc>
          <w:tcPr>
            <w:tcW w:w="6227" w:type="dxa"/>
          </w:tcPr>
          <w:p w:rsidR="00710A79" w:rsidRDefault="00710A79">
            <w:pPr>
              <w:rPr>
                <w:sz w:val="20"/>
                <w:szCs w:val="20"/>
              </w:rPr>
            </w:pPr>
            <w:r>
              <w:rPr>
                <w:sz w:val="20"/>
                <w:szCs w:val="20"/>
              </w:rPr>
              <w:t>Children are not allowed to work on site unless the express permission and supervision of their parents.</w:t>
            </w:r>
          </w:p>
          <w:p w:rsidR="00710A79" w:rsidRPr="00833445" w:rsidRDefault="00710A79">
            <w:pPr>
              <w:rPr>
                <w:sz w:val="20"/>
                <w:szCs w:val="20"/>
              </w:rPr>
            </w:pPr>
            <w:r>
              <w:rPr>
                <w:sz w:val="20"/>
                <w:szCs w:val="20"/>
              </w:rPr>
              <w:t>School trips under teacher control at all times.</w:t>
            </w:r>
          </w:p>
        </w:tc>
      </w:tr>
      <w:tr w:rsidR="00710A79" w:rsidRPr="00833445">
        <w:tc>
          <w:tcPr>
            <w:tcW w:w="2276" w:type="dxa"/>
            <w:vMerge/>
            <w:shd w:val="clear" w:color="auto" w:fill="auto"/>
          </w:tcPr>
          <w:p w:rsidR="00710A79" w:rsidRPr="00833445" w:rsidRDefault="00710A79">
            <w:pPr>
              <w:rPr>
                <w:sz w:val="20"/>
                <w:szCs w:val="20"/>
              </w:rPr>
            </w:pPr>
          </w:p>
        </w:tc>
        <w:tc>
          <w:tcPr>
            <w:tcW w:w="1801" w:type="dxa"/>
          </w:tcPr>
          <w:p w:rsidR="00710A79" w:rsidRPr="00833445" w:rsidRDefault="00710A79">
            <w:pPr>
              <w:rPr>
                <w:sz w:val="20"/>
                <w:szCs w:val="20"/>
              </w:rPr>
            </w:pPr>
            <w:r>
              <w:rPr>
                <w:sz w:val="20"/>
                <w:szCs w:val="20"/>
              </w:rPr>
              <w:t>Wellbeing, major</w:t>
            </w:r>
          </w:p>
        </w:tc>
        <w:tc>
          <w:tcPr>
            <w:tcW w:w="1985" w:type="dxa"/>
          </w:tcPr>
          <w:p w:rsidR="00710A79" w:rsidRPr="00833445" w:rsidRDefault="00710A79">
            <w:pPr>
              <w:rPr>
                <w:sz w:val="20"/>
                <w:szCs w:val="20"/>
              </w:rPr>
            </w:pPr>
            <w:r>
              <w:rPr>
                <w:sz w:val="20"/>
                <w:szCs w:val="20"/>
              </w:rPr>
              <w:t>Public</w:t>
            </w:r>
          </w:p>
        </w:tc>
        <w:tc>
          <w:tcPr>
            <w:tcW w:w="1134" w:type="dxa"/>
          </w:tcPr>
          <w:p w:rsidR="00710A79" w:rsidRPr="00833445" w:rsidRDefault="00710A79">
            <w:pPr>
              <w:rPr>
                <w:sz w:val="20"/>
                <w:szCs w:val="20"/>
              </w:rPr>
            </w:pPr>
            <w:r>
              <w:rPr>
                <w:sz w:val="20"/>
                <w:szCs w:val="20"/>
              </w:rPr>
              <w:t>Unlikely</w:t>
            </w:r>
          </w:p>
        </w:tc>
        <w:tc>
          <w:tcPr>
            <w:tcW w:w="1134" w:type="dxa"/>
          </w:tcPr>
          <w:p w:rsidR="00710A79" w:rsidRDefault="00710A79">
            <w:r w:rsidRPr="004E3FEC">
              <w:rPr>
                <w:sz w:val="20"/>
                <w:szCs w:val="20"/>
              </w:rPr>
              <w:t>Medium</w:t>
            </w:r>
          </w:p>
        </w:tc>
        <w:tc>
          <w:tcPr>
            <w:tcW w:w="6227" w:type="dxa"/>
          </w:tcPr>
          <w:p w:rsidR="00710A79" w:rsidRPr="00833445" w:rsidRDefault="00710A79">
            <w:pPr>
              <w:rPr>
                <w:sz w:val="20"/>
                <w:szCs w:val="20"/>
              </w:rPr>
            </w:pPr>
            <w:r>
              <w:rPr>
                <w:sz w:val="20"/>
                <w:szCs w:val="20"/>
              </w:rPr>
              <w:t>Area currently public parkland, ensure open visibility around the garden</w:t>
            </w:r>
          </w:p>
        </w:tc>
      </w:tr>
      <w:tr w:rsidR="00710A79" w:rsidRPr="00833445">
        <w:tc>
          <w:tcPr>
            <w:tcW w:w="2276" w:type="dxa"/>
            <w:shd w:val="clear" w:color="auto" w:fill="auto"/>
          </w:tcPr>
          <w:p w:rsidR="00710A79" w:rsidRPr="00833445" w:rsidRDefault="00710A79">
            <w:pPr>
              <w:rPr>
                <w:sz w:val="20"/>
                <w:szCs w:val="20"/>
              </w:rPr>
            </w:pPr>
          </w:p>
        </w:tc>
        <w:tc>
          <w:tcPr>
            <w:tcW w:w="1801" w:type="dxa"/>
          </w:tcPr>
          <w:p w:rsidR="00710A79" w:rsidRPr="00833445" w:rsidRDefault="00710A79">
            <w:pPr>
              <w:rPr>
                <w:sz w:val="20"/>
                <w:szCs w:val="20"/>
              </w:rPr>
            </w:pPr>
          </w:p>
        </w:tc>
        <w:tc>
          <w:tcPr>
            <w:tcW w:w="1985"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6227" w:type="dxa"/>
          </w:tcPr>
          <w:p w:rsidR="00710A79" w:rsidRPr="00833445" w:rsidRDefault="00710A79">
            <w:pPr>
              <w:rPr>
                <w:sz w:val="20"/>
                <w:szCs w:val="20"/>
              </w:rPr>
            </w:pPr>
          </w:p>
        </w:tc>
      </w:tr>
      <w:tr w:rsidR="00710A79" w:rsidRPr="00833445">
        <w:tc>
          <w:tcPr>
            <w:tcW w:w="2276" w:type="dxa"/>
          </w:tcPr>
          <w:p w:rsidR="00710A79" w:rsidRPr="00833445" w:rsidRDefault="00710A79">
            <w:pPr>
              <w:rPr>
                <w:sz w:val="20"/>
                <w:szCs w:val="20"/>
              </w:rPr>
            </w:pPr>
            <w:r w:rsidRPr="00833445">
              <w:rPr>
                <w:sz w:val="20"/>
                <w:szCs w:val="20"/>
              </w:rPr>
              <w:t>Outside work – exposure to weather</w:t>
            </w:r>
          </w:p>
        </w:tc>
        <w:tc>
          <w:tcPr>
            <w:tcW w:w="1801" w:type="dxa"/>
          </w:tcPr>
          <w:p w:rsidR="00710A79" w:rsidRPr="00833445" w:rsidRDefault="00710A79" w:rsidP="00480B8A">
            <w:pPr>
              <w:rPr>
                <w:sz w:val="20"/>
                <w:szCs w:val="20"/>
              </w:rPr>
            </w:pPr>
            <w:r>
              <w:rPr>
                <w:sz w:val="20"/>
                <w:szCs w:val="20"/>
              </w:rPr>
              <w:t>Sunburn, heatstroke, Minor</w:t>
            </w:r>
          </w:p>
        </w:tc>
        <w:tc>
          <w:tcPr>
            <w:tcW w:w="1985" w:type="dxa"/>
          </w:tcPr>
          <w:p w:rsidR="00710A79" w:rsidRPr="00833445" w:rsidRDefault="00710A79">
            <w:pPr>
              <w:rPr>
                <w:sz w:val="20"/>
                <w:szCs w:val="20"/>
              </w:rPr>
            </w:pPr>
            <w:r>
              <w:rPr>
                <w:sz w:val="20"/>
                <w:szCs w:val="20"/>
              </w:rPr>
              <w:t>Volunteers</w:t>
            </w:r>
          </w:p>
        </w:tc>
        <w:tc>
          <w:tcPr>
            <w:tcW w:w="1134" w:type="dxa"/>
          </w:tcPr>
          <w:p w:rsidR="00710A79" w:rsidRPr="00833445" w:rsidRDefault="00710A79">
            <w:pPr>
              <w:rPr>
                <w:sz w:val="20"/>
                <w:szCs w:val="20"/>
              </w:rPr>
            </w:pPr>
            <w:r>
              <w:rPr>
                <w:sz w:val="20"/>
                <w:szCs w:val="20"/>
              </w:rPr>
              <w:t>Likely</w:t>
            </w:r>
          </w:p>
        </w:tc>
        <w:tc>
          <w:tcPr>
            <w:tcW w:w="1134" w:type="dxa"/>
          </w:tcPr>
          <w:p w:rsidR="00710A79" w:rsidRPr="00833445" w:rsidRDefault="00710A79">
            <w:pPr>
              <w:rPr>
                <w:sz w:val="20"/>
                <w:szCs w:val="20"/>
              </w:rPr>
            </w:pPr>
            <w:r>
              <w:rPr>
                <w:sz w:val="20"/>
                <w:szCs w:val="20"/>
              </w:rPr>
              <w:t>Medium</w:t>
            </w:r>
          </w:p>
        </w:tc>
        <w:tc>
          <w:tcPr>
            <w:tcW w:w="6227" w:type="dxa"/>
          </w:tcPr>
          <w:p w:rsidR="00710A79" w:rsidRPr="00833445" w:rsidRDefault="00710A79">
            <w:pPr>
              <w:rPr>
                <w:sz w:val="20"/>
                <w:szCs w:val="20"/>
              </w:rPr>
            </w:pPr>
            <w:r w:rsidRPr="00833445">
              <w:rPr>
                <w:sz w:val="20"/>
                <w:szCs w:val="20"/>
              </w:rPr>
              <w:t>Wear suitable clothing, broad brimmed hat and sunscreen</w:t>
            </w:r>
          </w:p>
          <w:p w:rsidR="00710A79" w:rsidRPr="00833445" w:rsidRDefault="00710A79">
            <w:pPr>
              <w:rPr>
                <w:sz w:val="20"/>
                <w:szCs w:val="20"/>
              </w:rPr>
            </w:pPr>
            <w:r w:rsidRPr="00833445">
              <w:rPr>
                <w:sz w:val="20"/>
                <w:szCs w:val="20"/>
              </w:rPr>
              <w:t>Drink adequate fluids to stay hydrated</w:t>
            </w:r>
          </w:p>
          <w:p w:rsidR="00710A79" w:rsidRPr="00833445" w:rsidRDefault="00710A79">
            <w:pPr>
              <w:rPr>
                <w:sz w:val="20"/>
                <w:szCs w:val="20"/>
              </w:rPr>
            </w:pPr>
            <w:r w:rsidRPr="00833445">
              <w:rPr>
                <w:sz w:val="20"/>
                <w:szCs w:val="20"/>
              </w:rPr>
              <w:t>Consider starting and finishing earlier in hot weather to avoid the hottest part of the day</w:t>
            </w:r>
          </w:p>
          <w:p w:rsidR="00710A79" w:rsidRPr="00833445" w:rsidRDefault="00710A79">
            <w:pPr>
              <w:rPr>
                <w:sz w:val="20"/>
                <w:szCs w:val="20"/>
              </w:rPr>
            </w:pPr>
            <w:r w:rsidRPr="00833445">
              <w:rPr>
                <w:sz w:val="20"/>
                <w:szCs w:val="20"/>
              </w:rPr>
              <w:t>Take breaks when required</w:t>
            </w:r>
          </w:p>
          <w:p w:rsidR="00710A79" w:rsidRPr="00833445" w:rsidRDefault="00710A79">
            <w:pPr>
              <w:rPr>
                <w:sz w:val="20"/>
                <w:szCs w:val="20"/>
              </w:rPr>
            </w:pPr>
            <w:r w:rsidRPr="00833445">
              <w:rPr>
                <w:sz w:val="20"/>
                <w:szCs w:val="20"/>
              </w:rPr>
              <w:t xml:space="preserve">Rotate tasks to shaded areas </w:t>
            </w:r>
          </w:p>
        </w:tc>
      </w:tr>
      <w:tr w:rsidR="00710A79" w:rsidRPr="00833445">
        <w:tc>
          <w:tcPr>
            <w:tcW w:w="2276" w:type="dxa"/>
          </w:tcPr>
          <w:p w:rsidR="00710A79" w:rsidRPr="00833445" w:rsidRDefault="00710A79">
            <w:pPr>
              <w:rPr>
                <w:sz w:val="20"/>
                <w:szCs w:val="20"/>
              </w:rPr>
            </w:pPr>
            <w:r>
              <w:rPr>
                <w:sz w:val="20"/>
                <w:szCs w:val="20"/>
              </w:rPr>
              <w:t>Working near water, drowning</w:t>
            </w:r>
          </w:p>
        </w:tc>
        <w:tc>
          <w:tcPr>
            <w:tcW w:w="1801" w:type="dxa"/>
          </w:tcPr>
          <w:p w:rsidR="00710A79" w:rsidRPr="00833445" w:rsidRDefault="00710A79">
            <w:pPr>
              <w:rPr>
                <w:sz w:val="20"/>
                <w:szCs w:val="20"/>
              </w:rPr>
            </w:pPr>
            <w:r>
              <w:rPr>
                <w:sz w:val="20"/>
                <w:szCs w:val="20"/>
              </w:rPr>
              <w:t>Major</w:t>
            </w:r>
          </w:p>
        </w:tc>
        <w:tc>
          <w:tcPr>
            <w:tcW w:w="1985" w:type="dxa"/>
          </w:tcPr>
          <w:p w:rsidR="00710A79" w:rsidRPr="00833445" w:rsidRDefault="00710A79">
            <w:pPr>
              <w:rPr>
                <w:sz w:val="20"/>
                <w:szCs w:val="20"/>
              </w:rPr>
            </w:pPr>
            <w:r>
              <w:rPr>
                <w:sz w:val="20"/>
                <w:szCs w:val="20"/>
              </w:rPr>
              <w:t>Volunteers, public</w:t>
            </w:r>
          </w:p>
        </w:tc>
        <w:tc>
          <w:tcPr>
            <w:tcW w:w="1134" w:type="dxa"/>
          </w:tcPr>
          <w:p w:rsidR="00710A79" w:rsidRPr="00833445" w:rsidRDefault="00710A79">
            <w:pPr>
              <w:rPr>
                <w:sz w:val="20"/>
                <w:szCs w:val="20"/>
              </w:rPr>
            </w:pPr>
            <w:r>
              <w:rPr>
                <w:sz w:val="20"/>
                <w:szCs w:val="20"/>
              </w:rPr>
              <w:t>Unlikely</w:t>
            </w:r>
          </w:p>
        </w:tc>
        <w:tc>
          <w:tcPr>
            <w:tcW w:w="1134" w:type="dxa"/>
          </w:tcPr>
          <w:p w:rsidR="00710A79" w:rsidRPr="00833445" w:rsidRDefault="00710A79">
            <w:pPr>
              <w:rPr>
                <w:sz w:val="20"/>
                <w:szCs w:val="20"/>
              </w:rPr>
            </w:pPr>
            <w:r>
              <w:rPr>
                <w:sz w:val="20"/>
                <w:szCs w:val="20"/>
              </w:rPr>
              <w:t>Medium</w:t>
            </w:r>
          </w:p>
        </w:tc>
        <w:tc>
          <w:tcPr>
            <w:tcW w:w="6227" w:type="dxa"/>
          </w:tcPr>
          <w:p w:rsidR="00710A79" w:rsidRPr="00833445" w:rsidRDefault="00710A79">
            <w:pPr>
              <w:rPr>
                <w:sz w:val="20"/>
                <w:szCs w:val="20"/>
              </w:rPr>
            </w:pPr>
            <w:r>
              <w:rPr>
                <w:sz w:val="20"/>
                <w:szCs w:val="20"/>
              </w:rPr>
              <w:t>Ensure volunteers are aware of water in the scrape, and the location of the river.</w:t>
            </w:r>
          </w:p>
        </w:tc>
      </w:tr>
      <w:tr w:rsidR="00710A79" w:rsidRPr="00833445">
        <w:tc>
          <w:tcPr>
            <w:tcW w:w="2276" w:type="dxa"/>
            <w:shd w:val="clear" w:color="auto" w:fill="auto"/>
          </w:tcPr>
          <w:p w:rsidR="00710A79" w:rsidRPr="00833445" w:rsidRDefault="00710A79">
            <w:pPr>
              <w:rPr>
                <w:sz w:val="20"/>
                <w:szCs w:val="20"/>
              </w:rPr>
            </w:pPr>
          </w:p>
        </w:tc>
        <w:tc>
          <w:tcPr>
            <w:tcW w:w="1801" w:type="dxa"/>
          </w:tcPr>
          <w:p w:rsidR="00710A79" w:rsidRPr="00833445" w:rsidRDefault="00710A79">
            <w:pPr>
              <w:rPr>
                <w:sz w:val="20"/>
                <w:szCs w:val="20"/>
              </w:rPr>
            </w:pPr>
          </w:p>
        </w:tc>
        <w:tc>
          <w:tcPr>
            <w:tcW w:w="1985"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6227" w:type="dxa"/>
          </w:tcPr>
          <w:p w:rsidR="00710A79" w:rsidRPr="00833445" w:rsidRDefault="00710A79">
            <w:pPr>
              <w:rPr>
                <w:sz w:val="20"/>
                <w:szCs w:val="20"/>
              </w:rPr>
            </w:pPr>
          </w:p>
        </w:tc>
      </w:tr>
      <w:tr w:rsidR="00710A79" w:rsidRPr="00833445">
        <w:tc>
          <w:tcPr>
            <w:tcW w:w="2276" w:type="dxa"/>
            <w:shd w:val="clear" w:color="auto" w:fill="auto"/>
          </w:tcPr>
          <w:p w:rsidR="00710A79" w:rsidRPr="00833445" w:rsidRDefault="00710A79">
            <w:pPr>
              <w:rPr>
                <w:sz w:val="20"/>
                <w:szCs w:val="20"/>
              </w:rPr>
            </w:pPr>
            <w:r>
              <w:rPr>
                <w:sz w:val="20"/>
                <w:szCs w:val="20"/>
              </w:rPr>
              <w:t>Unusual working or special project (power tools, chemicals, heavy equipment)</w:t>
            </w:r>
          </w:p>
        </w:tc>
        <w:tc>
          <w:tcPr>
            <w:tcW w:w="1801" w:type="dxa"/>
          </w:tcPr>
          <w:p w:rsidR="00710A79" w:rsidRPr="00833445" w:rsidRDefault="00710A79">
            <w:pPr>
              <w:rPr>
                <w:sz w:val="20"/>
                <w:szCs w:val="20"/>
              </w:rPr>
            </w:pPr>
            <w:r>
              <w:rPr>
                <w:sz w:val="20"/>
                <w:szCs w:val="20"/>
              </w:rPr>
              <w:t>Major</w:t>
            </w:r>
          </w:p>
        </w:tc>
        <w:tc>
          <w:tcPr>
            <w:tcW w:w="1985" w:type="dxa"/>
          </w:tcPr>
          <w:p w:rsidR="00710A79" w:rsidRPr="00833445" w:rsidRDefault="00710A79">
            <w:pPr>
              <w:rPr>
                <w:sz w:val="20"/>
                <w:szCs w:val="20"/>
              </w:rPr>
            </w:pPr>
            <w:r>
              <w:rPr>
                <w:sz w:val="20"/>
                <w:szCs w:val="20"/>
              </w:rPr>
              <w:t>Group, volunteers and public</w:t>
            </w:r>
          </w:p>
        </w:tc>
        <w:tc>
          <w:tcPr>
            <w:tcW w:w="1134" w:type="dxa"/>
          </w:tcPr>
          <w:p w:rsidR="00710A79" w:rsidRPr="00833445" w:rsidRDefault="00710A79">
            <w:pPr>
              <w:rPr>
                <w:sz w:val="20"/>
                <w:szCs w:val="20"/>
              </w:rPr>
            </w:pPr>
            <w:r>
              <w:rPr>
                <w:sz w:val="20"/>
                <w:szCs w:val="20"/>
              </w:rPr>
              <w:t>Unlikely</w:t>
            </w:r>
          </w:p>
        </w:tc>
        <w:tc>
          <w:tcPr>
            <w:tcW w:w="1134" w:type="dxa"/>
          </w:tcPr>
          <w:p w:rsidR="00710A79" w:rsidRPr="00833445" w:rsidRDefault="00710A79">
            <w:pPr>
              <w:rPr>
                <w:sz w:val="20"/>
                <w:szCs w:val="20"/>
              </w:rPr>
            </w:pPr>
            <w:r>
              <w:rPr>
                <w:sz w:val="20"/>
                <w:szCs w:val="20"/>
              </w:rPr>
              <w:t>Medium</w:t>
            </w:r>
          </w:p>
        </w:tc>
        <w:tc>
          <w:tcPr>
            <w:tcW w:w="6227" w:type="dxa"/>
          </w:tcPr>
          <w:p w:rsidR="00710A79" w:rsidRPr="00833445" w:rsidRDefault="00710A79">
            <w:pPr>
              <w:rPr>
                <w:sz w:val="20"/>
                <w:szCs w:val="20"/>
              </w:rPr>
            </w:pPr>
            <w:r>
              <w:rPr>
                <w:sz w:val="20"/>
                <w:szCs w:val="20"/>
              </w:rPr>
              <w:t>Any work that is not in the normal routine of the garden must be assessed separately and in consultation with a skilled practitioner. Contact a member of the group for further advice.</w:t>
            </w:r>
          </w:p>
        </w:tc>
      </w:tr>
      <w:tr w:rsidR="00710A79" w:rsidRPr="00833445">
        <w:tc>
          <w:tcPr>
            <w:tcW w:w="2276" w:type="dxa"/>
            <w:shd w:val="clear" w:color="auto" w:fill="auto"/>
          </w:tcPr>
          <w:p w:rsidR="00710A79" w:rsidRPr="00833445" w:rsidRDefault="00710A79">
            <w:pPr>
              <w:rPr>
                <w:sz w:val="20"/>
                <w:szCs w:val="20"/>
              </w:rPr>
            </w:pPr>
          </w:p>
        </w:tc>
        <w:tc>
          <w:tcPr>
            <w:tcW w:w="1801" w:type="dxa"/>
          </w:tcPr>
          <w:p w:rsidR="00710A79" w:rsidRPr="00833445" w:rsidRDefault="00710A79">
            <w:pPr>
              <w:rPr>
                <w:sz w:val="20"/>
                <w:szCs w:val="20"/>
              </w:rPr>
            </w:pPr>
          </w:p>
        </w:tc>
        <w:tc>
          <w:tcPr>
            <w:tcW w:w="1985"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1134" w:type="dxa"/>
          </w:tcPr>
          <w:p w:rsidR="00710A79" w:rsidRPr="00833445" w:rsidRDefault="00710A79">
            <w:pPr>
              <w:rPr>
                <w:sz w:val="20"/>
                <w:szCs w:val="20"/>
              </w:rPr>
            </w:pPr>
          </w:p>
        </w:tc>
        <w:tc>
          <w:tcPr>
            <w:tcW w:w="6227" w:type="dxa"/>
          </w:tcPr>
          <w:p w:rsidR="00710A79" w:rsidRPr="00833445" w:rsidRDefault="00710A79">
            <w:pPr>
              <w:rPr>
                <w:sz w:val="20"/>
                <w:szCs w:val="20"/>
              </w:rPr>
            </w:pPr>
          </w:p>
        </w:tc>
      </w:tr>
    </w:tbl>
    <w:p w:rsidR="00710A79" w:rsidRPr="00144CBD" w:rsidRDefault="00710A79" w:rsidP="00710A79">
      <w:pPr>
        <w:rPr>
          <w:sz w:val="20"/>
          <w:szCs w:val="20"/>
        </w:rPr>
      </w:pPr>
    </w:p>
    <w:p w:rsidR="00710A79" w:rsidRPr="00144CBD" w:rsidRDefault="00710A79" w:rsidP="00710A79">
      <w:pPr>
        <w:rPr>
          <w:sz w:val="20"/>
          <w:szCs w:val="20"/>
        </w:rPr>
      </w:pPr>
      <w:r>
        <w:rPr>
          <w:sz w:val="20"/>
          <w:szCs w:val="20"/>
        </w:rPr>
        <w:t>(Adapted from Raymond Terrace Community Garden Risk Assessment)</w:t>
      </w:r>
    </w:p>
    <w:p w:rsidR="00710A79" w:rsidRPr="00566A3F" w:rsidRDefault="00710A79" w:rsidP="00710A79">
      <w:pPr>
        <w:jc w:val="center"/>
        <w:rPr>
          <w:sz w:val="44"/>
          <w:szCs w:val="20"/>
        </w:rPr>
      </w:pPr>
      <w:r w:rsidRPr="00566A3F">
        <w:rPr>
          <w:sz w:val="44"/>
          <w:szCs w:val="20"/>
        </w:rPr>
        <w:br w:type="page"/>
        <w:t>Risk Assessment Matrix</w:t>
      </w:r>
    </w:p>
    <w:p w:rsidR="00710A79" w:rsidRDefault="00710A79" w:rsidP="00710A79">
      <w:pPr>
        <w:jc w:val="center"/>
        <w:rPr>
          <w:sz w:val="32"/>
          <w:szCs w:val="20"/>
        </w:rPr>
      </w:pPr>
      <w:r w:rsidRPr="00566A3F">
        <w:rPr>
          <w:sz w:val="32"/>
          <w:szCs w:val="20"/>
        </w:rPr>
        <w:t>For use with the Risk management guide</w:t>
      </w:r>
    </w:p>
    <w:p w:rsidR="00710A79" w:rsidRDefault="00710A79" w:rsidP="00710A79">
      <w:pPr>
        <w:jc w:val="center"/>
        <w:rPr>
          <w:sz w:val="32"/>
          <w:szCs w:val="20"/>
        </w:rPr>
      </w:pPr>
    </w:p>
    <w:p w:rsidR="00710A79" w:rsidRPr="00566A3F" w:rsidRDefault="00710A79" w:rsidP="00710A79">
      <w:pPr>
        <w:rPr>
          <w:szCs w:val="20"/>
        </w:rPr>
      </w:pPr>
      <w:r w:rsidRPr="00566A3F">
        <w:rPr>
          <w:szCs w:val="20"/>
        </w:rPr>
        <w:t>The purpose of the risk assessment is for the group to think of the potential risks to other group members, unskilled volunteers, and the general public.</w:t>
      </w:r>
    </w:p>
    <w:p w:rsidR="00710A79" w:rsidRPr="00566A3F" w:rsidRDefault="00710A79" w:rsidP="00710A79">
      <w:pPr>
        <w:numPr>
          <w:ilvl w:val="0"/>
          <w:numId w:val="6"/>
        </w:numPr>
        <w:rPr>
          <w:szCs w:val="20"/>
        </w:rPr>
      </w:pPr>
      <w:r w:rsidRPr="00566A3F">
        <w:rPr>
          <w:szCs w:val="20"/>
        </w:rPr>
        <w:t>Consider what can go wrong.</w:t>
      </w:r>
    </w:p>
    <w:p w:rsidR="00710A79" w:rsidRPr="00566A3F" w:rsidRDefault="00710A79" w:rsidP="00710A79">
      <w:pPr>
        <w:numPr>
          <w:ilvl w:val="0"/>
          <w:numId w:val="6"/>
        </w:numPr>
        <w:rPr>
          <w:szCs w:val="20"/>
        </w:rPr>
      </w:pPr>
      <w:r w:rsidRPr="00566A3F">
        <w:rPr>
          <w:szCs w:val="20"/>
        </w:rPr>
        <w:t>Determine how bad the outcome could be – consequence</w:t>
      </w:r>
    </w:p>
    <w:p w:rsidR="00710A79" w:rsidRPr="00566A3F" w:rsidRDefault="00710A79" w:rsidP="00710A79">
      <w:pPr>
        <w:numPr>
          <w:ilvl w:val="0"/>
          <w:numId w:val="6"/>
        </w:numPr>
        <w:rPr>
          <w:szCs w:val="20"/>
        </w:rPr>
      </w:pPr>
      <w:r w:rsidRPr="00566A3F">
        <w:rPr>
          <w:szCs w:val="20"/>
        </w:rPr>
        <w:t>Determine how likely it is to happen – likelihood</w:t>
      </w:r>
    </w:p>
    <w:p w:rsidR="00710A79" w:rsidRDefault="00710A79" w:rsidP="00710A79">
      <w:pPr>
        <w:numPr>
          <w:ilvl w:val="0"/>
          <w:numId w:val="6"/>
        </w:numPr>
        <w:rPr>
          <w:szCs w:val="20"/>
        </w:rPr>
      </w:pPr>
      <w:r w:rsidRPr="00566A3F">
        <w:rPr>
          <w:szCs w:val="20"/>
        </w:rPr>
        <w:t>Calculate the risk level</w:t>
      </w:r>
    </w:p>
    <w:p w:rsidR="00710A79" w:rsidRDefault="00710A79" w:rsidP="00710A79">
      <w:pPr>
        <w:rPr>
          <w:szCs w:val="20"/>
        </w:rPr>
      </w:pPr>
    </w:p>
    <w:p w:rsidR="00710A79" w:rsidRPr="00111C74" w:rsidRDefault="00710A79" w:rsidP="00710A79">
      <w:pPr>
        <w:rPr>
          <w:b/>
          <w:szCs w:val="20"/>
        </w:rPr>
      </w:pPr>
      <w:r w:rsidRPr="00111C74">
        <w:rPr>
          <w:b/>
          <w:szCs w:val="20"/>
        </w:rPr>
        <w:t>Three types of persons have been identified:</w:t>
      </w:r>
    </w:p>
    <w:p w:rsidR="00710A79" w:rsidRDefault="00710A79" w:rsidP="00710A79">
      <w:pPr>
        <w:rPr>
          <w:szCs w:val="20"/>
        </w:rPr>
      </w:pPr>
      <w:r>
        <w:rPr>
          <w:szCs w:val="20"/>
        </w:rPr>
        <w:t>Group – members of the woodland group, that have gardening experience and knowledge of risks.</w:t>
      </w:r>
    </w:p>
    <w:p w:rsidR="00710A79" w:rsidRDefault="00710A79" w:rsidP="00710A79">
      <w:pPr>
        <w:rPr>
          <w:szCs w:val="20"/>
        </w:rPr>
      </w:pPr>
      <w:r>
        <w:rPr>
          <w:szCs w:val="20"/>
        </w:rPr>
        <w:t>Volunteers – persons who may be permitted to assist in the working of the woodland, but may not have gardening experience or skills.</w:t>
      </w:r>
    </w:p>
    <w:p w:rsidR="00710A79" w:rsidRPr="00566A3F" w:rsidRDefault="00710A79" w:rsidP="00710A79">
      <w:pPr>
        <w:rPr>
          <w:szCs w:val="20"/>
        </w:rPr>
      </w:pPr>
      <w:r>
        <w:rPr>
          <w:szCs w:val="20"/>
        </w:rPr>
        <w:t>Public – anyone who uses the park.</w:t>
      </w:r>
    </w:p>
    <w:p w:rsidR="00710A79" w:rsidRDefault="00710A79" w:rsidP="00710A79">
      <w:pPr>
        <w:rPr>
          <w:sz w:val="20"/>
          <w:szCs w:val="20"/>
        </w:rPr>
      </w:pPr>
    </w:p>
    <w:p w:rsidR="00710A79" w:rsidRPr="00EF7C51" w:rsidRDefault="00710A79" w:rsidP="00710A79">
      <w:pPr>
        <w:rPr>
          <w:b/>
          <w:szCs w:val="20"/>
        </w:rPr>
      </w:pPr>
      <w:r w:rsidRPr="00EF7C51">
        <w:rPr>
          <w:b/>
          <w:szCs w:val="20"/>
        </w:rPr>
        <w:t>Consequence: What harm could happen as a result of the identified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07"/>
      </w:tblGrid>
      <w:tr w:rsidR="00710A79" w:rsidRPr="00566A3F">
        <w:tc>
          <w:tcPr>
            <w:tcW w:w="1809" w:type="dxa"/>
            <w:shd w:val="clear" w:color="auto" w:fill="E6E6E6"/>
          </w:tcPr>
          <w:p w:rsidR="00710A79" w:rsidRPr="00566A3F" w:rsidRDefault="00710A79" w:rsidP="00480B8A">
            <w:pPr>
              <w:rPr>
                <w:szCs w:val="20"/>
              </w:rPr>
            </w:pPr>
            <w:r w:rsidRPr="00566A3F">
              <w:rPr>
                <w:szCs w:val="20"/>
              </w:rPr>
              <w:t>Descriptor</w:t>
            </w:r>
          </w:p>
        </w:tc>
        <w:tc>
          <w:tcPr>
            <w:tcW w:w="6707" w:type="dxa"/>
            <w:shd w:val="clear" w:color="auto" w:fill="E6E6E6"/>
          </w:tcPr>
          <w:p w:rsidR="00710A79" w:rsidRPr="00566A3F" w:rsidRDefault="00710A79" w:rsidP="00480B8A">
            <w:pPr>
              <w:rPr>
                <w:szCs w:val="20"/>
              </w:rPr>
            </w:pPr>
            <w:r w:rsidRPr="00566A3F">
              <w:rPr>
                <w:szCs w:val="20"/>
              </w:rPr>
              <w:t>Examples</w:t>
            </w:r>
          </w:p>
        </w:tc>
      </w:tr>
      <w:tr w:rsidR="00710A79" w:rsidRPr="00566A3F">
        <w:tc>
          <w:tcPr>
            <w:tcW w:w="1809" w:type="dxa"/>
          </w:tcPr>
          <w:p w:rsidR="00710A79" w:rsidRPr="00566A3F" w:rsidRDefault="00710A79" w:rsidP="00480B8A">
            <w:pPr>
              <w:rPr>
                <w:szCs w:val="20"/>
              </w:rPr>
            </w:pPr>
            <w:r w:rsidRPr="00566A3F">
              <w:rPr>
                <w:szCs w:val="20"/>
              </w:rPr>
              <w:t>Insignificant</w:t>
            </w:r>
          </w:p>
        </w:tc>
        <w:tc>
          <w:tcPr>
            <w:tcW w:w="6707" w:type="dxa"/>
          </w:tcPr>
          <w:p w:rsidR="00710A79" w:rsidRPr="00566A3F" w:rsidRDefault="00710A79" w:rsidP="00480B8A">
            <w:pPr>
              <w:rPr>
                <w:szCs w:val="20"/>
              </w:rPr>
            </w:pPr>
            <w:r w:rsidRPr="00566A3F">
              <w:rPr>
                <w:szCs w:val="20"/>
              </w:rPr>
              <w:t>Injuries not requiring first aid</w:t>
            </w:r>
          </w:p>
        </w:tc>
      </w:tr>
      <w:tr w:rsidR="00710A79" w:rsidRPr="00566A3F">
        <w:tc>
          <w:tcPr>
            <w:tcW w:w="1809" w:type="dxa"/>
          </w:tcPr>
          <w:p w:rsidR="00710A79" w:rsidRPr="00566A3F" w:rsidRDefault="00710A79" w:rsidP="00480B8A">
            <w:pPr>
              <w:rPr>
                <w:szCs w:val="20"/>
              </w:rPr>
            </w:pPr>
            <w:r w:rsidRPr="00566A3F">
              <w:rPr>
                <w:szCs w:val="20"/>
              </w:rPr>
              <w:t>Minor</w:t>
            </w:r>
          </w:p>
        </w:tc>
        <w:tc>
          <w:tcPr>
            <w:tcW w:w="6707" w:type="dxa"/>
          </w:tcPr>
          <w:p w:rsidR="00710A79" w:rsidRPr="00566A3F" w:rsidRDefault="00710A79" w:rsidP="00480B8A">
            <w:pPr>
              <w:rPr>
                <w:szCs w:val="20"/>
              </w:rPr>
            </w:pPr>
            <w:r w:rsidRPr="00566A3F">
              <w:rPr>
                <w:szCs w:val="20"/>
              </w:rPr>
              <w:t>First aid required</w:t>
            </w:r>
          </w:p>
        </w:tc>
      </w:tr>
      <w:tr w:rsidR="00710A79" w:rsidRPr="00566A3F">
        <w:tc>
          <w:tcPr>
            <w:tcW w:w="1809" w:type="dxa"/>
          </w:tcPr>
          <w:p w:rsidR="00710A79" w:rsidRPr="00566A3F" w:rsidRDefault="00710A79" w:rsidP="00480B8A">
            <w:pPr>
              <w:rPr>
                <w:szCs w:val="20"/>
              </w:rPr>
            </w:pPr>
            <w:r w:rsidRPr="00566A3F">
              <w:rPr>
                <w:szCs w:val="20"/>
              </w:rPr>
              <w:t>Moderate</w:t>
            </w:r>
          </w:p>
        </w:tc>
        <w:tc>
          <w:tcPr>
            <w:tcW w:w="6707" w:type="dxa"/>
          </w:tcPr>
          <w:p w:rsidR="00710A79" w:rsidRPr="00566A3F" w:rsidRDefault="00710A79" w:rsidP="00480B8A">
            <w:pPr>
              <w:rPr>
                <w:szCs w:val="20"/>
              </w:rPr>
            </w:pPr>
            <w:r w:rsidRPr="00566A3F">
              <w:rPr>
                <w:szCs w:val="20"/>
              </w:rPr>
              <w:t>Medical treatment required</w:t>
            </w:r>
          </w:p>
        </w:tc>
      </w:tr>
      <w:tr w:rsidR="00710A79" w:rsidRPr="00566A3F">
        <w:tc>
          <w:tcPr>
            <w:tcW w:w="1809" w:type="dxa"/>
          </w:tcPr>
          <w:p w:rsidR="00710A79" w:rsidRPr="00566A3F" w:rsidRDefault="00710A79" w:rsidP="00480B8A">
            <w:pPr>
              <w:rPr>
                <w:szCs w:val="20"/>
              </w:rPr>
            </w:pPr>
            <w:r w:rsidRPr="00566A3F">
              <w:rPr>
                <w:szCs w:val="20"/>
              </w:rPr>
              <w:t>Major</w:t>
            </w:r>
          </w:p>
        </w:tc>
        <w:tc>
          <w:tcPr>
            <w:tcW w:w="6707" w:type="dxa"/>
          </w:tcPr>
          <w:p w:rsidR="00710A79" w:rsidRPr="00566A3F" w:rsidRDefault="00710A79" w:rsidP="00480B8A">
            <w:pPr>
              <w:rPr>
                <w:szCs w:val="20"/>
              </w:rPr>
            </w:pPr>
            <w:r w:rsidRPr="00566A3F">
              <w:rPr>
                <w:szCs w:val="20"/>
              </w:rPr>
              <w:t>Hospital admission</w:t>
            </w:r>
            <w:r>
              <w:rPr>
                <w:szCs w:val="20"/>
              </w:rPr>
              <w:t>, disability or death</w:t>
            </w:r>
          </w:p>
        </w:tc>
      </w:tr>
    </w:tbl>
    <w:p w:rsidR="00710A79" w:rsidRDefault="00710A79" w:rsidP="00710A79">
      <w:pPr>
        <w:rPr>
          <w:szCs w:val="20"/>
        </w:rPr>
      </w:pPr>
    </w:p>
    <w:p w:rsidR="00710A79" w:rsidRPr="00EF7C51" w:rsidRDefault="00710A79" w:rsidP="00710A79">
      <w:pPr>
        <w:rPr>
          <w:b/>
          <w:szCs w:val="20"/>
        </w:rPr>
      </w:pPr>
      <w:r w:rsidRPr="00EF7C51">
        <w:rPr>
          <w:b/>
          <w:szCs w:val="20"/>
        </w:rPr>
        <w:t>Likelihood: What is the likelihood of the determined consequence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07"/>
      </w:tblGrid>
      <w:tr w:rsidR="00710A79" w:rsidRPr="00FE6291">
        <w:tc>
          <w:tcPr>
            <w:tcW w:w="1809" w:type="dxa"/>
            <w:shd w:val="clear" w:color="auto" w:fill="E6E6E6"/>
          </w:tcPr>
          <w:p w:rsidR="00710A79" w:rsidRPr="00EF7C51" w:rsidRDefault="00710A79" w:rsidP="00480B8A">
            <w:pPr>
              <w:rPr>
                <w:szCs w:val="20"/>
              </w:rPr>
            </w:pPr>
            <w:r w:rsidRPr="00EF7C51">
              <w:rPr>
                <w:szCs w:val="20"/>
              </w:rPr>
              <w:t>Descriptor</w:t>
            </w:r>
          </w:p>
        </w:tc>
        <w:tc>
          <w:tcPr>
            <w:tcW w:w="6707" w:type="dxa"/>
            <w:shd w:val="clear" w:color="auto" w:fill="E6E6E6"/>
          </w:tcPr>
          <w:p w:rsidR="00710A79" w:rsidRPr="00EF7C51" w:rsidRDefault="00710A79" w:rsidP="00480B8A">
            <w:pPr>
              <w:rPr>
                <w:szCs w:val="20"/>
              </w:rPr>
            </w:pPr>
            <w:r w:rsidRPr="00EF7C51">
              <w:rPr>
                <w:szCs w:val="20"/>
              </w:rPr>
              <w:t>Examples</w:t>
            </w:r>
          </w:p>
        </w:tc>
      </w:tr>
      <w:tr w:rsidR="00710A79" w:rsidRPr="00FE6291">
        <w:tc>
          <w:tcPr>
            <w:tcW w:w="1809" w:type="dxa"/>
          </w:tcPr>
          <w:p w:rsidR="00710A79" w:rsidRPr="00EF7C51" w:rsidRDefault="00710A79" w:rsidP="00480B8A">
            <w:pPr>
              <w:rPr>
                <w:szCs w:val="20"/>
              </w:rPr>
            </w:pPr>
            <w:r w:rsidRPr="00EF7C51">
              <w:rPr>
                <w:szCs w:val="20"/>
              </w:rPr>
              <w:t>Almost certain</w:t>
            </w:r>
          </w:p>
        </w:tc>
        <w:tc>
          <w:tcPr>
            <w:tcW w:w="6707" w:type="dxa"/>
          </w:tcPr>
          <w:p w:rsidR="00710A79" w:rsidRPr="00EF7C51" w:rsidRDefault="00710A79" w:rsidP="00480B8A">
            <w:pPr>
              <w:rPr>
                <w:szCs w:val="20"/>
              </w:rPr>
            </w:pPr>
            <w:r w:rsidRPr="00EF7C51">
              <w:rPr>
                <w:szCs w:val="20"/>
              </w:rPr>
              <w:t>Is expected to occur in most circumstances</w:t>
            </w:r>
          </w:p>
        </w:tc>
      </w:tr>
      <w:tr w:rsidR="00710A79" w:rsidRPr="00FE6291">
        <w:tc>
          <w:tcPr>
            <w:tcW w:w="1809" w:type="dxa"/>
          </w:tcPr>
          <w:p w:rsidR="00710A79" w:rsidRPr="00EF7C51" w:rsidRDefault="00710A79" w:rsidP="00480B8A">
            <w:pPr>
              <w:rPr>
                <w:szCs w:val="20"/>
              </w:rPr>
            </w:pPr>
            <w:r w:rsidRPr="00EF7C51">
              <w:rPr>
                <w:szCs w:val="20"/>
              </w:rPr>
              <w:t>Likely</w:t>
            </w:r>
          </w:p>
        </w:tc>
        <w:tc>
          <w:tcPr>
            <w:tcW w:w="6707" w:type="dxa"/>
          </w:tcPr>
          <w:p w:rsidR="00710A79" w:rsidRPr="00EF7C51" w:rsidRDefault="00710A79" w:rsidP="00480B8A">
            <w:pPr>
              <w:rPr>
                <w:szCs w:val="20"/>
              </w:rPr>
            </w:pPr>
            <w:r w:rsidRPr="00EF7C51">
              <w:rPr>
                <w:szCs w:val="20"/>
              </w:rPr>
              <w:t>Will probably occur in most circumstances</w:t>
            </w:r>
          </w:p>
        </w:tc>
      </w:tr>
      <w:tr w:rsidR="00710A79" w:rsidRPr="00FE6291">
        <w:tc>
          <w:tcPr>
            <w:tcW w:w="1809" w:type="dxa"/>
          </w:tcPr>
          <w:p w:rsidR="00710A79" w:rsidRPr="00EF7C51" w:rsidRDefault="00710A79" w:rsidP="00480B8A">
            <w:pPr>
              <w:rPr>
                <w:szCs w:val="20"/>
              </w:rPr>
            </w:pPr>
            <w:r w:rsidRPr="00EF7C51">
              <w:rPr>
                <w:szCs w:val="20"/>
              </w:rPr>
              <w:t>Possible</w:t>
            </w:r>
          </w:p>
        </w:tc>
        <w:tc>
          <w:tcPr>
            <w:tcW w:w="6707" w:type="dxa"/>
          </w:tcPr>
          <w:p w:rsidR="00710A79" w:rsidRPr="00EF7C51" w:rsidRDefault="00710A79" w:rsidP="00480B8A">
            <w:pPr>
              <w:rPr>
                <w:szCs w:val="20"/>
              </w:rPr>
            </w:pPr>
            <w:r w:rsidRPr="00EF7C51">
              <w:rPr>
                <w:szCs w:val="20"/>
              </w:rPr>
              <w:t>Could occur at some time</w:t>
            </w:r>
          </w:p>
        </w:tc>
      </w:tr>
      <w:tr w:rsidR="00710A79" w:rsidRPr="00FE6291">
        <w:tc>
          <w:tcPr>
            <w:tcW w:w="1809" w:type="dxa"/>
          </w:tcPr>
          <w:p w:rsidR="00710A79" w:rsidRPr="00EF7C51" w:rsidRDefault="00710A79" w:rsidP="00480B8A">
            <w:pPr>
              <w:rPr>
                <w:szCs w:val="20"/>
              </w:rPr>
            </w:pPr>
            <w:r w:rsidRPr="00EF7C51">
              <w:rPr>
                <w:szCs w:val="20"/>
              </w:rPr>
              <w:t>Unlikely</w:t>
            </w:r>
          </w:p>
        </w:tc>
        <w:tc>
          <w:tcPr>
            <w:tcW w:w="6707" w:type="dxa"/>
          </w:tcPr>
          <w:p w:rsidR="00710A79" w:rsidRPr="00EF7C51" w:rsidRDefault="00710A79" w:rsidP="00480B8A">
            <w:pPr>
              <w:rPr>
                <w:szCs w:val="20"/>
              </w:rPr>
            </w:pPr>
            <w:r w:rsidRPr="00EF7C51">
              <w:rPr>
                <w:szCs w:val="20"/>
              </w:rPr>
              <w:t>Not likely to occur in normal circumstances</w:t>
            </w:r>
          </w:p>
        </w:tc>
      </w:tr>
    </w:tbl>
    <w:p w:rsidR="00710A79" w:rsidRDefault="00710A79" w:rsidP="00710A79">
      <w:pPr>
        <w:rPr>
          <w:sz w:val="20"/>
          <w:szCs w:val="20"/>
        </w:rPr>
      </w:pPr>
    </w:p>
    <w:p w:rsidR="00710A79" w:rsidRPr="00111C74" w:rsidRDefault="00710A79" w:rsidP="00710A79">
      <w:pPr>
        <w:rPr>
          <w:sz w:val="20"/>
          <w:szCs w:val="20"/>
        </w:rPr>
      </w:pPr>
      <w:r>
        <w:rPr>
          <w:sz w:val="20"/>
          <w:szCs w:val="20"/>
        </w:rPr>
        <w:br w:type="page"/>
      </w:r>
      <w:r w:rsidRPr="00EF7C51">
        <w:rPr>
          <w:b/>
          <w:szCs w:val="20"/>
        </w:rPr>
        <w:t>Risk levels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630"/>
        <w:gridCol w:w="1360"/>
        <w:gridCol w:w="1396"/>
        <w:gridCol w:w="1361"/>
        <w:gridCol w:w="1350"/>
      </w:tblGrid>
      <w:tr w:rsidR="00710A79" w:rsidRPr="00EF7C51">
        <w:tc>
          <w:tcPr>
            <w:tcW w:w="1419" w:type="dxa"/>
            <w:vMerge w:val="restart"/>
          </w:tcPr>
          <w:p w:rsidR="00710A79" w:rsidRPr="00EF7C51" w:rsidRDefault="00710A79" w:rsidP="00480B8A">
            <w:pPr>
              <w:rPr>
                <w:b/>
                <w:szCs w:val="20"/>
              </w:rPr>
            </w:pPr>
            <w:r w:rsidRPr="00EF7C51">
              <w:rPr>
                <w:b/>
                <w:szCs w:val="20"/>
              </w:rPr>
              <w:t>Likelihood</w:t>
            </w:r>
          </w:p>
        </w:tc>
        <w:tc>
          <w:tcPr>
            <w:tcW w:w="7097" w:type="dxa"/>
            <w:gridSpan w:val="5"/>
          </w:tcPr>
          <w:p w:rsidR="00710A79" w:rsidRPr="00EF7C51" w:rsidRDefault="00710A79" w:rsidP="00480B8A">
            <w:pPr>
              <w:jc w:val="center"/>
              <w:rPr>
                <w:b/>
                <w:szCs w:val="20"/>
              </w:rPr>
            </w:pPr>
            <w:r w:rsidRPr="00EF7C51">
              <w:rPr>
                <w:b/>
                <w:szCs w:val="20"/>
              </w:rPr>
              <w:t>Consequences</w:t>
            </w:r>
          </w:p>
        </w:tc>
      </w:tr>
      <w:tr w:rsidR="00710A79" w:rsidRPr="00EF7C51">
        <w:tc>
          <w:tcPr>
            <w:tcW w:w="1419" w:type="dxa"/>
            <w:vMerge/>
          </w:tcPr>
          <w:p w:rsidR="00710A79" w:rsidRPr="00EF7C51" w:rsidRDefault="00710A79" w:rsidP="00480B8A">
            <w:pPr>
              <w:rPr>
                <w:b/>
                <w:szCs w:val="20"/>
              </w:rPr>
            </w:pPr>
          </w:p>
        </w:tc>
        <w:tc>
          <w:tcPr>
            <w:tcW w:w="1419" w:type="dxa"/>
          </w:tcPr>
          <w:p w:rsidR="00710A79" w:rsidRPr="00EF7C51" w:rsidRDefault="00710A79" w:rsidP="00480B8A">
            <w:pPr>
              <w:rPr>
                <w:b/>
                <w:szCs w:val="20"/>
              </w:rPr>
            </w:pPr>
            <w:r w:rsidRPr="00EF7C51">
              <w:rPr>
                <w:b/>
                <w:szCs w:val="20"/>
              </w:rPr>
              <w:t>Insignificant</w:t>
            </w:r>
          </w:p>
        </w:tc>
        <w:tc>
          <w:tcPr>
            <w:tcW w:w="1419" w:type="dxa"/>
          </w:tcPr>
          <w:p w:rsidR="00710A79" w:rsidRPr="00EF7C51" w:rsidRDefault="00710A79" w:rsidP="00480B8A">
            <w:pPr>
              <w:rPr>
                <w:b/>
                <w:szCs w:val="20"/>
              </w:rPr>
            </w:pPr>
            <w:r w:rsidRPr="00EF7C51">
              <w:rPr>
                <w:b/>
                <w:szCs w:val="20"/>
              </w:rPr>
              <w:t>Minor</w:t>
            </w:r>
          </w:p>
        </w:tc>
        <w:tc>
          <w:tcPr>
            <w:tcW w:w="1419" w:type="dxa"/>
          </w:tcPr>
          <w:p w:rsidR="00710A79" w:rsidRPr="00EF7C51" w:rsidRDefault="00710A79" w:rsidP="00480B8A">
            <w:pPr>
              <w:rPr>
                <w:b/>
                <w:szCs w:val="20"/>
              </w:rPr>
            </w:pPr>
            <w:r w:rsidRPr="00EF7C51">
              <w:rPr>
                <w:b/>
                <w:szCs w:val="20"/>
              </w:rPr>
              <w:t>Moderate</w:t>
            </w:r>
          </w:p>
        </w:tc>
        <w:tc>
          <w:tcPr>
            <w:tcW w:w="1420" w:type="dxa"/>
          </w:tcPr>
          <w:p w:rsidR="00710A79" w:rsidRPr="00EF7C51" w:rsidRDefault="00710A79" w:rsidP="00480B8A">
            <w:pPr>
              <w:rPr>
                <w:b/>
                <w:szCs w:val="20"/>
              </w:rPr>
            </w:pPr>
            <w:r w:rsidRPr="00EF7C51">
              <w:rPr>
                <w:b/>
                <w:szCs w:val="20"/>
              </w:rPr>
              <w:t>Major</w:t>
            </w:r>
          </w:p>
        </w:tc>
        <w:tc>
          <w:tcPr>
            <w:tcW w:w="1420" w:type="dxa"/>
          </w:tcPr>
          <w:p w:rsidR="00710A79" w:rsidRPr="00EF7C51" w:rsidRDefault="00710A79" w:rsidP="00480B8A">
            <w:pPr>
              <w:rPr>
                <w:b/>
                <w:szCs w:val="20"/>
              </w:rPr>
            </w:pPr>
            <w:r w:rsidRPr="00EF7C51">
              <w:rPr>
                <w:b/>
                <w:szCs w:val="20"/>
              </w:rPr>
              <w:t>Severe</w:t>
            </w:r>
          </w:p>
        </w:tc>
      </w:tr>
      <w:tr w:rsidR="00710A79" w:rsidRPr="00EF7C51">
        <w:tc>
          <w:tcPr>
            <w:tcW w:w="1419" w:type="dxa"/>
          </w:tcPr>
          <w:p w:rsidR="00710A79" w:rsidRPr="00EF7C51" w:rsidRDefault="00710A79" w:rsidP="00480B8A">
            <w:pPr>
              <w:rPr>
                <w:b/>
                <w:szCs w:val="20"/>
              </w:rPr>
            </w:pPr>
            <w:r w:rsidRPr="00EF7C51">
              <w:rPr>
                <w:b/>
                <w:szCs w:val="20"/>
              </w:rPr>
              <w:t>Unlikely</w:t>
            </w:r>
          </w:p>
        </w:tc>
        <w:tc>
          <w:tcPr>
            <w:tcW w:w="1419" w:type="dxa"/>
            <w:shd w:val="clear" w:color="auto" w:fill="3366FF"/>
          </w:tcPr>
          <w:p w:rsidR="00710A79" w:rsidRPr="00EF7C51" w:rsidRDefault="00710A79" w:rsidP="00480B8A">
            <w:pPr>
              <w:rPr>
                <w:szCs w:val="20"/>
              </w:rPr>
            </w:pPr>
            <w:r w:rsidRPr="00EF7C51">
              <w:rPr>
                <w:szCs w:val="20"/>
              </w:rPr>
              <w:t>Low</w:t>
            </w:r>
          </w:p>
        </w:tc>
        <w:tc>
          <w:tcPr>
            <w:tcW w:w="1419" w:type="dxa"/>
            <w:shd w:val="clear" w:color="auto" w:fill="3366FF"/>
          </w:tcPr>
          <w:p w:rsidR="00710A79" w:rsidRPr="00EF7C51" w:rsidRDefault="00710A79" w:rsidP="00480B8A">
            <w:pPr>
              <w:rPr>
                <w:szCs w:val="20"/>
              </w:rPr>
            </w:pPr>
            <w:r w:rsidRPr="00EF7C51">
              <w:rPr>
                <w:szCs w:val="20"/>
              </w:rPr>
              <w:t>Low</w:t>
            </w:r>
          </w:p>
        </w:tc>
        <w:tc>
          <w:tcPr>
            <w:tcW w:w="1419" w:type="dxa"/>
            <w:shd w:val="clear" w:color="auto" w:fill="99CC00"/>
          </w:tcPr>
          <w:p w:rsidR="00710A79" w:rsidRPr="00EF7C51" w:rsidRDefault="00710A79" w:rsidP="00480B8A">
            <w:pPr>
              <w:rPr>
                <w:szCs w:val="20"/>
              </w:rPr>
            </w:pPr>
            <w:r w:rsidRPr="00EF7C51">
              <w:rPr>
                <w:szCs w:val="20"/>
              </w:rPr>
              <w:t>Medium</w:t>
            </w:r>
          </w:p>
        </w:tc>
        <w:tc>
          <w:tcPr>
            <w:tcW w:w="1420" w:type="dxa"/>
            <w:shd w:val="clear" w:color="auto" w:fill="99CC00"/>
          </w:tcPr>
          <w:p w:rsidR="00710A79" w:rsidRPr="00EF7C51" w:rsidRDefault="00710A79" w:rsidP="00480B8A">
            <w:pPr>
              <w:rPr>
                <w:szCs w:val="20"/>
              </w:rPr>
            </w:pPr>
            <w:r w:rsidRPr="00EF7C51">
              <w:rPr>
                <w:szCs w:val="20"/>
              </w:rPr>
              <w:t>Medium</w:t>
            </w:r>
          </w:p>
        </w:tc>
        <w:tc>
          <w:tcPr>
            <w:tcW w:w="1420" w:type="dxa"/>
            <w:shd w:val="clear" w:color="auto" w:fill="FF9900"/>
          </w:tcPr>
          <w:p w:rsidR="00710A79" w:rsidRPr="00EF7C51" w:rsidRDefault="00710A79" w:rsidP="00480B8A">
            <w:pPr>
              <w:rPr>
                <w:szCs w:val="20"/>
              </w:rPr>
            </w:pPr>
            <w:r w:rsidRPr="00EF7C51">
              <w:rPr>
                <w:szCs w:val="20"/>
              </w:rPr>
              <w:t>High</w:t>
            </w:r>
          </w:p>
        </w:tc>
      </w:tr>
      <w:tr w:rsidR="00710A79" w:rsidRPr="00EF7C51">
        <w:tc>
          <w:tcPr>
            <w:tcW w:w="1419" w:type="dxa"/>
          </w:tcPr>
          <w:p w:rsidR="00710A79" w:rsidRPr="00EF7C51" w:rsidRDefault="00710A79" w:rsidP="00480B8A">
            <w:pPr>
              <w:rPr>
                <w:b/>
                <w:szCs w:val="20"/>
              </w:rPr>
            </w:pPr>
            <w:r w:rsidRPr="00EF7C51">
              <w:rPr>
                <w:b/>
                <w:szCs w:val="20"/>
              </w:rPr>
              <w:t>Possible</w:t>
            </w:r>
          </w:p>
        </w:tc>
        <w:tc>
          <w:tcPr>
            <w:tcW w:w="1419" w:type="dxa"/>
            <w:shd w:val="clear" w:color="auto" w:fill="3366FF"/>
          </w:tcPr>
          <w:p w:rsidR="00710A79" w:rsidRPr="00EF7C51" w:rsidRDefault="00710A79" w:rsidP="00480B8A">
            <w:pPr>
              <w:rPr>
                <w:szCs w:val="20"/>
              </w:rPr>
            </w:pPr>
            <w:r w:rsidRPr="00EF7C51">
              <w:rPr>
                <w:szCs w:val="20"/>
              </w:rPr>
              <w:t>Low</w:t>
            </w:r>
          </w:p>
        </w:tc>
        <w:tc>
          <w:tcPr>
            <w:tcW w:w="1419" w:type="dxa"/>
            <w:shd w:val="clear" w:color="auto" w:fill="99CC00"/>
          </w:tcPr>
          <w:p w:rsidR="00710A79" w:rsidRPr="00EF7C51" w:rsidRDefault="00710A79" w:rsidP="00480B8A">
            <w:pPr>
              <w:rPr>
                <w:szCs w:val="20"/>
              </w:rPr>
            </w:pPr>
            <w:r w:rsidRPr="00EF7C51">
              <w:rPr>
                <w:szCs w:val="20"/>
              </w:rPr>
              <w:t>Medium</w:t>
            </w:r>
          </w:p>
        </w:tc>
        <w:tc>
          <w:tcPr>
            <w:tcW w:w="1419" w:type="dxa"/>
            <w:shd w:val="clear" w:color="auto" w:fill="FF9900"/>
          </w:tcPr>
          <w:p w:rsidR="00710A79" w:rsidRPr="00EF7C51" w:rsidRDefault="00710A79" w:rsidP="00480B8A">
            <w:pPr>
              <w:rPr>
                <w:szCs w:val="20"/>
              </w:rPr>
            </w:pPr>
            <w:r w:rsidRPr="00EF7C51">
              <w:rPr>
                <w:szCs w:val="20"/>
              </w:rPr>
              <w:t>High</w:t>
            </w:r>
          </w:p>
        </w:tc>
        <w:tc>
          <w:tcPr>
            <w:tcW w:w="1420" w:type="dxa"/>
            <w:shd w:val="clear" w:color="auto" w:fill="FF9900"/>
          </w:tcPr>
          <w:p w:rsidR="00710A79" w:rsidRPr="00EF7C51" w:rsidRDefault="00710A79" w:rsidP="00480B8A">
            <w:pPr>
              <w:rPr>
                <w:szCs w:val="20"/>
              </w:rPr>
            </w:pPr>
            <w:r w:rsidRPr="00EF7C51">
              <w:rPr>
                <w:szCs w:val="20"/>
              </w:rPr>
              <w:t>High</w:t>
            </w:r>
          </w:p>
        </w:tc>
        <w:tc>
          <w:tcPr>
            <w:tcW w:w="1420" w:type="dxa"/>
            <w:shd w:val="clear" w:color="auto" w:fill="FF0000"/>
          </w:tcPr>
          <w:p w:rsidR="00710A79" w:rsidRPr="00EF7C51" w:rsidRDefault="00710A79" w:rsidP="00480B8A">
            <w:pPr>
              <w:rPr>
                <w:szCs w:val="20"/>
              </w:rPr>
            </w:pPr>
            <w:r w:rsidRPr="00EF7C51">
              <w:rPr>
                <w:szCs w:val="20"/>
              </w:rPr>
              <w:t>Very high</w:t>
            </w:r>
          </w:p>
        </w:tc>
      </w:tr>
      <w:tr w:rsidR="00710A79" w:rsidRPr="00EF7C51">
        <w:tc>
          <w:tcPr>
            <w:tcW w:w="1419" w:type="dxa"/>
          </w:tcPr>
          <w:p w:rsidR="00710A79" w:rsidRPr="00EF7C51" w:rsidRDefault="00710A79" w:rsidP="00480B8A">
            <w:pPr>
              <w:rPr>
                <w:b/>
                <w:szCs w:val="20"/>
              </w:rPr>
            </w:pPr>
            <w:r w:rsidRPr="00EF7C51">
              <w:rPr>
                <w:b/>
                <w:szCs w:val="20"/>
              </w:rPr>
              <w:t>Likely</w:t>
            </w:r>
          </w:p>
        </w:tc>
        <w:tc>
          <w:tcPr>
            <w:tcW w:w="1419" w:type="dxa"/>
            <w:shd w:val="clear" w:color="auto" w:fill="99CC00"/>
          </w:tcPr>
          <w:p w:rsidR="00710A79" w:rsidRPr="00EF7C51" w:rsidRDefault="00710A79" w:rsidP="00480B8A">
            <w:pPr>
              <w:rPr>
                <w:szCs w:val="20"/>
              </w:rPr>
            </w:pPr>
            <w:r w:rsidRPr="00EF7C51">
              <w:rPr>
                <w:szCs w:val="20"/>
              </w:rPr>
              <w:t>Medium</w:t>
            </w:r>
          </w:p>
        </w:tc>
        <w:tc>
          <w:tcPr>
            <w:tcW w:w="1419" w:type="dxa"/>
            <w:shd w:val="clear" w:color="auto" w:fill="99CC00"/>
          </w:tcPr>
          <w:p w:rsidR="00710A79" w:rsidRPr="00EF7C51" w:rsidRDefault="00710A79" w:rsidP="00480B8A">
            <w:pPr>
              <w:rPr>
                <w:szCs w:val="20"/>
              </w:rPr>
            </w:pPr>
            <w:r w:rsidRPr="00EF7C51">
              <w:rPr>
                <w:szCs w:val="20"/>
              </w:rPr>
              <w:t>Medium</w:t>
            </w:r>
          </w:p>
        </w:tc>
        <w:tc>
          <w:tcPr>
            <w:tcW w:w="1419" w:type="dxa"/>
            <w:shd w:val="clear" w:color="auto" w:fill="FF9900"/>
          </w:tcPr>
          <w:p w:rsidR="00710A79" w:rsidRPr="00EF7C51" w:rsidRDefault="00710A79" w:rsidP="00480B8A">
            <w:pPr>
              <w:rPr>
                <w:szCs w:val="20"/>
              </w:rPr>
            </w:pPr>
            <w:r w:rsidRPr="00EF7C51">
              <w:rPr>
                <w:szCs w:val="20"/>
              </w:rPr>
              <w:t>High</w:t>
            </w:r>
          </w:p>
        </w:tc>
        <w:tc>
          <w:tcPr>
            <w:tcW w:w="1420" w:type="dxa"/>
            <w:shd w:val="clear" w:color="auto" w:fill="FF9900"/>
          </w:tcPr>
          <w:p w:rsidR="00710A79" w:rsidRPr="00EF7C51" w:rsidRDefault="00710A79" w:rsidP="00480B8A">
            <w:pPr>
              <w:rPr>
                <w:szCs w:val="20"/>
              </w:rPr>
            </w:pPr>
            <w:r w:rsidRPr="00EF7C51">
              <w:rPr>
                <w:szCs w:val="20"/>
              </w:rPr>
              <w:t>High</w:t>
            </w:r>
          </w:p>
        </w:tc>
        <w:tc>
          <w:tcPr>
            <w:tcW w:w="1420" w:type="dxa"/>
            <w:shd w:val="clear" w:color="auto" w:fill="FF0000"/>
          </w:tcPr>
          <w:p w:rsidR="00710A79" w:rsidRPr="00EF7C51" w:rsidRDefault="00710A79" w:rsidP="00480B8A">
            <w:pPr>
              <w:rPr>
                <w:szCs w:val="20"/>
              </w:rPr>
            </w:pPr>
            <w:r w:rsidRPr="00EF7C51">
              <w:rPr>
                <w:szCs w:val="20"/>
              </w:rPr>
              <w:t>Very high</w:t>
            </w:r>
          </w:p>
        </w:tc>
      </w:tr>
      <w:tr w:rsidR="00710A79" w:rsidRPr="00EF7C51">
        <w:tc>
          <w:tcPr>
            <w:tcW w:w="1419" w:type="dxa"/>
          </w:tcPr>
          <w:p w:rsidR="00710A79" w:rsidRPr="00EF7C51" w:rsidRDefault="00710A79" w:rsidP="00480B8A">
            <w:pPr>
              <w:rPr>
                <w:b/>
                <w:szCs w:val="20"/>
              </w:rPr>
            </w:pPr>
            <w:r w:rsidRPr="00EF7C51">
              <w:rPr>
                <w:b/>
                <w:szCs w:val="20"/>
              </w:rPr>
              <w:t>Almost certain</w:t>
            </w:r>
          </w:p>
        </w:tc>
        <w:tc>
          <w:tcPr>
            <w:tcW w:w="1419" w:type="dxa"/>
            <w:shd w:val="clear" w:color="auto" w:fill="99CC00"/>
          </w:tcPr>
          <w:p w:rsidR="00710A79" w:rsidRPr="00EF7C51" w:rsidRDefault="00710A79" w:rsidP="00480B8A">
            <w:pPr>
              <w:rPr>
                <w:szCs w:val="20"/>
              </w:rPr>
            </w:pPr>
            <w:r w:rsidRPr="00EF7C51">
              <w:rPr>
                <w:szCs w:val="20"/>
              </w:rPr>
              <w:t>Medium</w:t>
            </w:r>
          </w:p>
        </w:tc>
        <w:tc>
          <w:tcPr>
            <w:tcW w:w="1419" w:type="dxa"/>
            <w:shd w:val="clear" w:color="auto" w:fill="FF9900"/>
          </w:tcPr>
          <w:p w:rsidR="00710A79" w:rsidRPr="00EF7C51" w:rsidRDefault="00710A79" w:rsidP="00480B8A">
            <w:pPr>
              <w:rPr>
                <w:szCs w:val="20"/>
              </w:rPr>
            </w:pPr>
            <w:r w:rsidRPr="00EF7C51">
              <w:rPr>
                <w:szCs w:val="20"/>
              </w:rPr>
              <w:t>High</w:t>
            </w:r>
          </w:p>
        </w:tc>
        <w:tc>
          <w:tcPr>
            <w:tcW w:w="1419" w:type="dxa"/>
            <w:shd w:val="clear" w:color="auto" w:fill="FF9900"/>
          </w:tcPr>
          <w:p w:rsidR="00710A79" w:rsidRPr="00EF7C51" w:rsidRDefault="00710A79" w:rsidP="00480B8A">
            <w:pPr>
              <w:rPr>
                <w:szCs w:val="20"/>
              </w:rPr>
            </w:pPr>
            <w:r w:rsidRPr="00EF7C51">
              <w:rPr>
                <w:szCs w:val="20"/>
              </w:rPr>
              <w:t>High</w:t>
            </w:r>
          </w:p>
        </w:tc>
        <w:tc>
          <w:tcPr>
            <w:tcW w:w="1420" w:type="dxa"/>
            <w:shd w:val="clear" w:color="auto" w:fill="FF0000"/>
          </w:tcPr>
          <w:p w:rsidR="00710A79" w:rsidRPr="00EF7C51" w:rsidRDefault="00710A79" w:rsidP="00480B8A">
            <w:pPr>
              <w:rPr>
                <w:szCs w:val="20"/>
              </w:rPr>
            </w:pPr>
            <w:r w:rsidRPr="00EF7C51">
              <w:rPr>
                <w:szCs w:val="20"/>
              </w:rPr>
              <w:t>Very high</w:t>
            </w:r>
          </w:p>
        </w:tc>
        <w:tc>
          <w:tcPr>
            <w:tcW w:w="1420" w:type="dxa"/>
            <w:shd w:val="clear" w:color="auto" w:fill="FF0000"/>
          </w:tcPr>
          <w:p w:rsidR="00710A79" w:rsidRPr="00EF7C51" w:rsidRDefault="00710A79" w:rsidP="00480B8A">
            <w:pPr>
              <w:rPr>
                <w:szCs w:val="20"/>
              </w:rPr>
            </w:pPr>
            <w:r w:rsidRPr="00EF7C51">
              <w:rPr>
                <w:szCs w:val="20"/>
              </w:rPr>
              <w:t>Very high</w:t>
            </w:r>
          </w:p>
        </w:tc>
      </w:tr>
    </w:tbl>
    <w:p w:rsidR="00710A79" w:rsidRPr="00EF7C51" w:rsidRDefault="00710A79" w:rsidP="00710A79">
      <w:pPr>
        <w:rPr>
          <w:szCs w:val="20"/>
        </w:rPr>
      </w:pPr>
    </w:p>
    <w:p w:rsidR="00710A79" w:rsidRDefault="00710A79" w:rsidP="00710A79">
      <w:pPr>
        <w:spacing w:line="360" w:lineRule="auto"/>
        <w:rPr>
          <w:b/>
          <w:szCs w:val="20"/>
        </w:rPr>
      </w:pPr>
    </w:p>
    <w:p w:rsidR="00710A79" w:rsidRPr="0087785A" w:rsidRDefault="00710A79" w:rsidP="00710A79">
      <w:pPr>
        <w:spacing w:line="360" w:lineRule="auto"/>
        <w:rPr>
          <w:b/>
          <w:szCs w:val="20"/>
        </w:rPr>
      </w:pPr>
      <w:r w:rsidRPr="0087785A">
        <w:rPr>
          <w:b/>
          <w:szCs w:val="20"/>
        </w:rPr>
        <w:t>Recommended action</w:t>
      </w:r>
    </w:p>
    <w:p w:rsidR="00710A79" w:rsidRPr="0087785A" w:rsidRDefault="00710A79" w:rsidP="00710A79">
      <w:pPr>
        <w:spacing w:line="360" w:lineRule="auto"/>
        <w:rPr>
          <w:szCs w:val="20"/>
        </w:rPr>
      </w:pPr>
      <w:r w:rsidRPr="0087785A">
        <w:rPr>
          <w:szCs w:val="20"/>
        </w:rPr>
        <w:t>Very high: Act immediately to lower the risk level to as low as reasonably practicable.</w:t>
      </w:r>
    </w:p>
    <w:p w:rsidR="00710A79" w:rsidRPr="0087785A" w:rsidRDefault="00710A79" w:rsidP="00710A79">
      <w:pPr>
        <w:spacing w:line="360" w:lineRule="auto"/>
        <w:rPr>
          <w:szCs w:val="20"/>
        </w:rPr>
      </w:pPr>
      <w:r w:rsidRPr="0087785A">
        <w:rPr>
          <w:szCs w:val="20"/>
        </w:rPr>
        <w:t xml:space="preserve">High: </w:t>
      </w:r>
      <w:r>
        <w:rPr>
          <w:szCs w:val="20"/>
        </w:rPr>
        <w:t>Constantly observe and identify when the activity may occur</w:t>
      </w:r>
      <w:r w:rsidRPr="0087785A">
        <w:rPr>
          <w:szCs w:val="20"/>
        </w:rPr>
        <w:t>.</w:t>
      </w:r>
    </w:p>
    <w:p w:rsidR="00710A79" w:rsidRPr="0087785A" w:rsidRDefault="00710A79" w:rsidP="00710A79">
      <w:pPr>
        <w:spacing w:line="360" w:lineRule="auto"/>
        <w:rPr>
          <w:szCs w:val="20"/>
        </w:rPr>
      </w:pPr>
      <w:r w:rsidRPr="0087785A">
        <w:rPr>
          <w:szCs w:val="20"/>
        </w:rPr>
        <w:t xml:space="preserve">Medium: </w:t>
      </w:r>
      <w:r>
        <w:rPr>
          <w:szCs w:val="20"/>
        </w:rPr>
        <w:t>Periodically review.</w:t>
      </w:r>
    </w:p>
    <w:p w:rsidR="00710A79" w:rsidRDefault="00710A79" w:rsidP="00710A79">
      <w:pPr>
        <w:spacing w:line="360" w:lineRule="auto"/>
        <w:rPr>
          <w:szCs w:val="20"/>
        </w:rPr>
      </w:pPr>
      <w:r w:rsidRPr="0087785A">
        <w:rPr>
          <w:szCs w:val="20"/>
        </w:rPr>
        <w:t xml:space="preserve">Low: </w:t>
      </w:r>
      <w:r>
        <w:rPr>
          <w:szCs w:val="20"/>
        </w:rPr>
        <w:t>Be aware.</w:t>
      </w:r>
    </w:p>
    <w:p w:rsidR="00710A79" w:rsidRDefault="00710A79" w:rsidP="00710A79">
      <w:pPr>
        <w:spacing w:line="360" w:lineRule="auto"/>
        <w:rPr>
          <w:szCs w:val="20"/>
        </w:rPr>
      </w:pPr>
    </w:p>
    <w:p w:rsidR="00710A79" w:rsidRDefault="00710A79" w:rsidP="00710A79">
      <w:pPr>
        <w:spacing w:line="360" w:lineRule="auto"/>
        <w:rPr>
          <w:szCs w:val="20"/>
        </w:rPr>
      </w:pPr>
      <w:r>
        <w:rPr>
          <w:szCs w:val="20"/>
        </w:rPr>
        <w:t>In the event of an emergency, either contact the council or dial 999.</w:t>
      </w:r>
    </w:p>
    <w:p w:rsidR="00710A79" w:rsidRDefault="00710A79" w:rsidP="00710A79">
      <w:pPr>
        <w:spacing w:line="360" w:lineRule="auto"/>
        <w:rPr>
          <w:szCs w:val="20"/>
        </w:rPr>
      </w:pPr>
    </w:p>
    <w:p w:rsidR="00710A79" w:rsidRDefault="00710A79" w:rsidP="00710A79">
      <w:pPr>
        <w:spacing w:line="360" w:lineRule="auto"/>
        <w:rPr>
          <w:szCs w:val="20"/>
        </w:rPr>
      </w:pPr>
      <w:r>
        <w:rPr>
          <w:szCs w:val="20"/>
        </w:rPr>
        <w:t xml:space="preserve">The council are responsible for the existing willow, mature trees, and the general parkland. Please contact Ian </w:t>
      </w:r>
      <w:proofErr w:type="spellStart"/>
      <w:r>
        <w:rPr>
          <w:szCs w:val="20"/>
        </w:rPr>
        <w:t>Hopcroft</w:t>
      </w:r>
      <w:proofErr w:type="spellEnd"/>
      <w:r>
        <w:rPr>
          <w:szCs w:val="20"/>
        </w:rPr>
        <w:t>, AVDC 01296-585858. Or Gareth Bird, AVDC 01296-585228</w:t>
      </w:r>
    </w:p>
    <w:p w:rsidR="00710A79" w:rsidRDefault="00710A79" w:rsidP="00710A79">
      <w:pPr>
        <w:spacing w:line="360" w:lineRule="auto"/>
        <w:rPr>
          <w:szCs w:val="20"/>
        </w:rPr>
      </w:pPr>
      <w:r>
        <w:rPr>
          <w:szCs w:val="20"/>
        </w:rPr>
        <w:t>The Transition group is responsible for the area of the edible woodland, identified by new planting.</w:t>
      </w:r>
    </w:p>
    <w:p w:rsidR="00710A79" w:rsidRPr="0087785A" w:rsidRDefault="00710A79" w:rsidP="00710A79">
      <w:pPr>
        <w:spacing w:line="360" w:lineRule="auto"/>
        <w:rPr>
          <w:szCs w:val="20"/>
        </w:rPr>
      </w:pPr>
    </w:p>
    <w:p w:rsidR="00710A79" w:rsidRDefault="00710A79" w:rsidP="00710A79">
      <w:pPr>
        <w:spacing w:line="360" w:lineRule="auto"/>
        <w:rPr>
          <w:szCs w:val="20"/>
        </w:rPr>
      </w:pPr>
      <w:r>
        <w:rPr>
          <w:szCs w:val="20"/>
        </w:rPr>
        <w:t>Ultimately, it is down to responsible common sense when and how to act, irrespective of anything in this document. Following this document does not ensure safety, unless it is combined with thought and skill on how to act. If you have any questions or unsure, please contact John Mortimer on 07772 285982.</w:t>
      </w:r>
    </w:p>
    <w:p w:rsidR="00710A79" w:rsidRPr="0087785A" w:rsidRDefault="00710A79" w:rsidP="00710A79">
      <w:pPr>
        <w:spacing w:line="360" w:lineRule="auto"/>
        <w:rPr>
          <w:szCs w:val="20"/>
        </w:rPr>
      </w:pPr>
    </w:p>
    <w:p w:rsidR="00710A79" w:rsidRDefault="00710A79" w:rsidP="00710A79">
      <w:pPr>
        <w:rPr>
          <w:sz w:val="20"/>
          <w:szCs w:val="20"/>
        </w:rPr>
      </w:pPr>
    </w:p>
    <w:p w:rsidR="00710A79" w:rsidRPr="00144CBD" w:rsidRDefault="00710A79" w:rsidP="00710A79">
      <w:pPr>
        <w:rPr>
          <w:sz w:val="20"/>
          <w:szCs w:val="20"/>
        </w:rPr>
      </w:pPr>
      <w:r>
        <w:rPr>
          <w:sz w:val="20"/>
          <w:szCs w:val="20"/>
        </w:rPr>
        <w:t>Taken from Griffith University Health and Safety Risk Assessment Process</w:t>
      </w:r>
    </w:p>
    <w:p w:rsidR="00E86C9D" w:rsidRDefault="00E86C9D" w:rsidP="00664189">
      <w:pPr>
        <w:spacing w:beforeLines="1" w:afterLines="1"/>
        <w:rPr>
          <w:rFonts w:ascii="Times New Roman" w:hAnsi="Times New Roman" w:cs="Times New Roman"/>
          <w:sz w:val="22"/>
          <w:szCs w:val="20"/>
        </w:rPr>
      </w:pPr>
    </w:p>
    <w:p w:rsidR="00E86C9D" w:rsidRDefault="00E86C9D" w:rsidP="00664189">
      <w:pPr>
        <w:spacing w:beforeLines="1" w:afterLines="1"/>
        <w:rPr>
          <w:rFonts w:ascii="Times New Roman" w:hAnsi="Times New Roman" w:cs="Times New Roman"/>
          <w:sz w:val="22"/>
          <w:szCs w:val="20"/>
        </w:rPr>
      </w:pPr>
    </w:p>
    <w:p w:rsidR="00E86C9D" w:rsidRDefault="00E86C9D" w:rsidP="00664189">
      <w:pPr>
        <w:spacing w:beforeLines="1" w:afterLines="1"/>
        <w:rPr>
          <w:rFonts w:ascii="Times New Roman" w:hAnsi="Times New Roman" w:cs="Times New Roman"/>
          <w:sz w:val="22"/>
          <w:szCs w:val="20"/>
        </w:rPr>
      </w:pPr>
    </w:p>
    <w:p w:rsidR="00F52023" w:rsidRPr="00890B3A" w:rsidRDefault="00E86C9D" w:rsidP="00664189">
      <w:pPr>
        <w:spacing w:beforeLines="1" w:afterLines="1"/>
        <w:rPr>
          <w:rFonts w:ascii="Times New Roman" w:hAnsi="Times New Roman" w:cs="Times New Roman"/>
          <w:sz w:val="22"/>
          <w:szCs w:val="20"/>
        </w:rPr>
      </w:pPr>
      <w:r>
        <w:rPr>
          <w:rFonts w:ascii="Times New Roman" w:hAnsi="Times New Roman" w:cs="Times New Roman"/>
          <w:sz w:val="22"/>
          <w:szCs w:val="20"/>
        </w:rPr>
        <w:br w:type="page"/>
      </w:r>
    </w:p>
    <w:p w:rsidR="00F52023" w:rsidRPr="00F52023" w:rsidRDefault="00F52023" w:rsidP="00664189">
      <w:pPr>
        <w:spacing w:beforeLines="1" w:afterLines="1"/>
        <w:rPr>
          <w:rFonts w:ascii="Verdana" w:hAnsi="Verdana" w:cs="Times New Roman"/>
          <w:szCs w:val="20"/>
          <w:lang w:val="en-GB"/>
        </w:rPr>
      </w:pPr>
    </w:p>
    <w:p w:rsidR="0003448E"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b/>
          <w:bCs/>
          <w:lang w:val="en-GB"/>
        </w:rPr>
        <w:t xml:space="preserve">Version Control Log </w:t>
      </w:r>
    </w:p>
    <w:tbl>
      <w:tblPr>
        <w:tblW w:w="0" w:type="auto"/>
        <w:tblCellMar>
          <w:top w:w="15" w:type="dxa"/>
          <w:left w:w="15" w:type="dxa"/>
          <w:bottom w:w="15" w:type="dxa"/>
          <w:right w:w="15" w:type="dxa"/>
        </w:tblCellMar>
        <w:tblLook w:val="0000"/>
      </w:tblPr>
      <w:tblGrid>
        <w:gridCol w:w="1425"/>
        <w:gridCol w:w="1109"/>
        <w:gridCol w:w="921"/>
        <w:gridCol w:w="1846"/>
      </w:tblGrid>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B60873"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Version No. </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B60873"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Page No. </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B60873"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Section </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B60873"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Change Details </w:t>
            </w: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0873" w:rsidRPr="0003448E" w:rsidRDefault="0003448E" w:rsidP="00664189">
            <w:pPr>
              <w:spacing w:beforeLines="1" w:afterLines="1"/>
              <w:rPr>
                <w:rFonts w:ascii="Times" w:hAnsi="Times" w:cs="Times New Roman"/>
                <w:sz w:val="20"/>
                <w:szCs w:val="20"/>
                <w:lang w:val="en-GB"/>
              </w:rPr>
            </w:pPr>
            <w:r w:rsidRPr="0003448E">
              <w:rPr>
                <w:rFonts w:ascii="Verdana" w:hAnsi="Verdana" w:cs="Times New Roman"/>
                <w:lang w:val="en-GB"/>
              </w:rPr>
              <w:t xml:space="preserve">001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0873" w:rsidRPr="0003448E" w:rsidRDefault="005354BB" w:rsidP="00664189">
            <w:pPr>
              <w:spacing w:beforeLines="1" w:afterLines="1"/>
              <w:rPr>
                <w:rFonts w:ascii="Times" w:hAnsi="Times" w:cs="Times New Roman"/>
                <w:sz w:val="20"/>
                <w:szCs w:val="20"/>
                <w:lang w:val="en-GB"/>
              </w:rPr>
            </w:pPr>
            <w:r>
              <w:rPr>
                <w:rFonts w:ascii="Verdana" w:hAnsi="Verdana" w:cs="Times New Roman"/>
                <w:lang w:val="en-GB"/>
              </w:rPr>
              <w:t>All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0873" w:rsidRPr="0003448E" w:rsidRDefault="005354BB" w:rsidP="00664189">
            <w:pPr>
              <w:spacing w:beforeLines="1" w:afterLines="1"/>
              <w:rPr>
                <w:rFonts w:ascii="Times" w:hAnsi="Times" w:cs="Times New Roman"/>
                <w:sz w:val="20"/>
                <w:szCs w:val="20"/>
                <w:lang w:val="en-GB"/>
              </w:rPr>
            </w:pPr>
            <w:r>
              <w:rPr>
                <w:rFonts w:ascii="Verdana" w:hAnsi="Verdana" w:cs="Times New Roman"/>
                <w:lang w:val="en-GB"/>
              </w:rPr>
              <w:t>New PP</w:t>
            </w: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r>
      <w:tr w:rsidR="0003448E" w:rsidRPr="0003448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448E" w:rsidRPr="0003448E" w:rsidRDefault="0003448E" w:rsidP="0003448E">
            <w:pPr>
              <w:rPr>
                <w:rFonts w:ascii="Times" w:hAnsi="Times"/>
                <w:sz w:val="20"/>
                <w:szCs w:val="20"/>
                <w:lang w:val="en-GB"/>
              </w:rPr>
            </w:pPr>
          </w:p>
        </w:tc>
      </w:tr>
    </w:tbl>
    <w:p w:rsidR="00387EA8" w:rsidRDefault="00387EA8"/>
    <w:sectPr w:rsidR="00387EA8" w:rsidSect="00B8636C">
      <w:headerReference w:type="default" r:id="rId7"/>
      <w:footerReference w:type="even" r:id="rId8"/>
      <w:footerReference w:type="default" r:id="rI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6C" w:rsidRPr="00DD3452" w:rsidRDefault="00B8636C" w:rsidP="00B8636C">
    <w:pPr>
      <w:pStyle w:val="Footer"/>
    </w:pPr>
    <w:r>
      <w:rPr>
        <w:lang w:val="en-GB"/>
      </w:rPr>
      <w:tab/>
    </w:r>
    <w:r>
      <w:rPr>
        <w:lang w:val="en-GB"/>
      </w:rPr>
      <w:tab/>
    </w:r>
    <w:r w:rsidRPr="0003448E">
      <w:rPr>
        <w:lang w:val="en-GB"/>
      </w:rPr>
      <w:t>Health &amp; Safety Policy</w:t>
    </w:r>
    <w:r>
      <w:rPr>
        <w:lang w:val="en-GB"/>
      </w:rPr>
      <w:t xml:space="preserve"> &amp; Procedure </w:t>
    </w:r>
    <w:fldSimple w:instr=" PAGE   \* MERGEFORMAT ">
      <w:r w:rsidRPr="00B8636C">
        <w:rPr>
          <w:rFonts w:ascii="Calibri" w:hAnsi="Calibri"/>
          <w:b/>
          <w:noProof/>
        </w:rPr>
        <w:t>2</w:t>
      </w:r>
    </w:fldSimple>
  </w:p>
  <w:p w:rsidR="009F0435" w:rsidRPr="009F0435" w:rsidRDefault="009F0435" w:rsidP="009F043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8516"/>
    </w:tblGrid>
    <w:tr w:rsidR="009F0435">
      <w:tc>
        <w:tcPr>
          <w:tcW w:w="5000" w:type="pct"/>
          <w:shd w:val="clear" w:color="auto" w:fill="DBE5F1" w:themeFill="accent1" w:themeFillTint="33"/>
        </w:tcPr>
        <w:p w:rsidR="009F0435" w:rsidRPr="00DD3452" w:rsidRDefault="00B8636C" w:rsidP="00B8636C">
          <w:pPr>
            <w:pStyle w:val="Footer"/>
          </w:pPr>
          <w:r>
            <w:rPr>
              <w:lang w:val="en-GB"/>
            </w:rPr>
            <w:tab/>
          </w:r>
          <w:r w:rsidR="009F0435" w:rsidRPr="0003448E">
            <w:rPr>
              <w:lang w:val="en-GB"/>
            </w:rPr>
            <w:t>Health &amp; Safety Policy</w:t>
          </w:r>
          <w:r w:rsidR="009F0435">
            <w:rPr>
              <w:lang w:val="en-GB"/>
            </w:rPr>
            <w:t xml:space="preserve"> &amp; Procedure </w:t>
          </w:r>
          <w:fldSimple w:instr=" PAGE   \* MERGEFORMAT ">
            <w:r w:rsidRPr="00B8636C">
              <w:rPr>
                <w:rFonts w:ascii="Calibri" w:hAnsi="Calibri"/>
                <w:b/>
                <w:noProof/>
              </w:rPr>
              <w:t>1</w:t>
            </w:r>
          </w:fldSimple>
        </w:p>
      </w:tc>
    </w:tr>
  </w:tbl>
  <w:p w:rsidR="009F0435" w:rsidRDefault="009F043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8516"/>
    </w:tblGrid>
    <w:tr w:rsidR="009F0435">
      <w:tc>
        <w:tcPr>
          <w:tcW w:w="5000" w:type="pct"/>
          <w:shd w:val="clear" w:color="auto" w:fill="DBE5F1" w:themeFill="accent1" w:themeFillTint="33"/>
        </w:tcPr>
        <w:p w:rsidR="009F0435" w:rsidRPr="00217D74" w:rsidRDefault="00B8636C" w:rsidP="00B8636C">
          <w:pPr>
            <w:jc w:val="right"/>
          </w:pPr>
          <w:r>
            <w:t>Buckingham Edible Woodland Group</w:t>
          </w:r>
        </w:p>
      </w:tc>
    </w:tr>
  </w:tbl>
  <w:p w:rsidR="009F0435" w:rsidRDefault="009F043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011"/>
    <w:multiLevelType w:val="hybridMultilevel"/>
    <w:tmpl w:val="70CA7AA8"/>
    <w:lvl w:ilvl="0" w:tplc="64EC4EAC">
      <w:numFmt w:val="bullet"/>
      <w:lvlText w:val="-"/>
      <w:lvlJc w:val="left"/>
      <w:pPr>
        <w:tabs>
          <w:tab w:val="num" w:pos="720"/>
        </w:tabs>
        <w:ind w:left="720" w:hanging="360"/>
      </w:pPr>
      <w:rPr>
        <w:rFonts w:ascii="Arial" w:eastAsia="Times New Roman" w:hAnsi="Arial" w:cs="Courier New"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C306957"/>
    <w:multiLevelType w:val="multilevel"/>
    <w:tmpl w:val="0A64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23AA8"/>
    <w:multiLevelType w:val="multilevel"/>
    <w:tmpl w:val="CEA0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F7772"/>
    <w:multiLevelType w:val="multilevel"/>
    <w:tmpl w:val="67AA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F20DA"/>
    <w:multiLevelType w:val="hybridMultilevel"/>
    <w:tmpl w:val="BA5C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C0505"/>
    <w:multiLevelType w:val="hybridMultilevel"/>
    <w:tmpl w:val="A0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57"/>
  <w:drawingGridVerticalSpacing w:val="357"/>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48E"/>
    <w:rsid w:val="0003448E"/>
    <w:rsid w:val="00387EA8"/>
    <w:rsid w:val="00480B8A"/>
    <w:rsid w:val="004B27FF"/>
    <w:rsid w:val="005354BB"/>
    <w:rsid w:val="0055220F"/>
    <w:rsid w:val="00597A99"/>
    <w:rsid w:val="00664189"/>
    <w:rsid w:val="00710A79"/>
    <w:rsid w:val="00890B3A"/>
    <w:rsid w:val="009414F9"/>
    <w:rsid w:val="009B5B08"/>
    <w:rsid w:val="009F0435"/>
    <w:rsid w:val="00B11DBF"/>
    <w:rsid w:val="00B1774D"/>
    <w:rsid w:val="00B60873"/>
    <w:rsid w:val="00B8636C"/>
    <w:rsid w:val="00BD0630"/>
    <w:rsid w:val="00BD3469"/>
    <w:rsid w:val="00D9144A"/>
    <w:rsid w:val="00E86C9D"/>
    <w:rsid w:val="00EF4F58"/>
    <w:rsid w:val="00F06253"/>
    <w:rsid w:val="00F52023"/>
    <w:rsid w:val="00F74E82"/>
  </w:rsids>
  <m:mathPr>
    <m:mathFont m:val="Lucida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header" w:uiPriority="99"/>
    <w:lsdException w:name="No Spacing" w:qFormat="1"/>
    <w:lsdException w:name="TOC Heading" w:uiPriority="39" w:qFormat="1"/>
  </w:latentStyles>
  <w:style w:type="paragraph" w:default="1" w:styleId="Normal">
    <w:name w:val="Normal"/>
    <w:qFormat/>
    <w:rsid w:val="009C3103"/>
    <w:rPr>
      <w:rFonts w:ascii="Arial" w:hAnsi="Arial"/>
    </w:rPr>
  </w:style>
  <w:style w:type="paragraph" w:styleId="Heading1">
    <w:name w:val="heading 1"/>
    <w:basedOn w:val="Normal"/>
    <w:next w:val="Normal"/>
    <w:link w:val="Heading1Char"/>
    <w:uiPriority w:val="9"/>
    <w:qFormat/>
    <w:rsid w:val="00EF4F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autoRedefine/>
    <w:uiPriority w:val="9"/>
    <w:rsid w:val="00B1774D"/>
    <w:pPr>
      <w:spacing w:beforeLines="1" w:afterLines="1"/>
      <w:outlineLvl w:val="1"/>
    </w:pPr>
    <w:rPr>
      <w:rFonts w:ascii="Verdana" w:hAnsi="Verdana"/>
      <w:b/>
      <w:sz w:val="28"/>
      <w:szCs w:val="20"/>
      <w:lang w:val="en-GB"/>
    </w:rPr>
  </w:style>
  <w:style w:type="paragraph" w:styleId="Heading3">
    <w:name w:val="heading 3"/>
    <w:basedOn w:val="Normal"/>
    <w:link w:val="Heading3Char"/>
    <w:autoRedefine/>
    <w:uiPriority w:val="9"/>
    <w:rsid w:val="00B1774D"/>
    <w:pPr>
      <w:spacing w:beforeLines="1" w:afterLines="1"/>
      <w:outlineLvl w:val="2"/>
    </w:pPr>
    <w:rPr>
      <w:rFonts w:ascii="Verdana" w:hAnsi="Verdana"/>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1774D"/>
    <w:rPr>
      <w:rFonts w:ascii="Verdana" w:hAnsi="Verdana"/>
      <w:b/>
      <w:sz w:val="28"/>
      <w:szCs w:val="20"/>
      <w:lang w:val="en-GB"/>
    </w:rPr>
  </w:style>
  <w:style w:type="character" w:customStyle="1" w:styleId="Heading3Char">
    <w:name w:val="Heading 3 Char"/>
    <w:basedOn w:val="DefaultParagraphFont"/>
    <w:link w:val="Heading3"/>
    <w:uiPriority w:val="9"/>
    <w:rsid w:val="00B1774D"/>
    <w:rPr>
      <w:rFonts w:ascii="Verdana" w:hAnsi="Verdana"/>
      <w:b/>
      <w:szCs w:val="20"/>
      <w:lang w:val="en-GB"/>
    </w:rPr>
  </w:style>
  <w:style w:type="paragraph" w:styleId="NormalWeb">
    <w:name w:val="Normal (Web)"/>
    <w:basedOn w:val="Normal"/>
    <w:uiPriority w:val="99"/>
    <w:rsid w:val="0003448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03448E"/>
    <w:rPr>
      <w:color w:val="0000FF"/>
      <w:u w:val="single"/>
    </w:rPr>
  </w:style>
  <w:style w:type="character" w:styleId="FollowedHyperlink">
    <w:name w:val="FollowedHyperlink"/>
    <w:basedOn w:val="DefaultParagraphFont"/>
    <w:uiPriority w:val="99"/>
    <w:rsid w:val="0003448E"/>
    <w:rPr>
      <w:color w:val="0000FF"/>
      <w:u w:val="single"/>
    </w:rPr>
  </w:style>
  <w:style w:type="character" w:customStyle="1" w:styleId="sites-system-link">
    <w:name w:val="sites-system-link"/>
    <w:basedOn w:val="DefaultParagraphFont"/>
    <w:rsid w:val="0003448E"/>
  </w:style>
  <w:style w:type="paragraph" w:styleId="Header">
    <w:name w:val="header"/>
    <w:basedOn w:val="Normal"/>
    <w:link w:val="HeaderChar"/>
    <w:uiPriority w:val="99"/>
    <w:unhideWhenUsed/>
    <w:rsid w:val="0003448E"/>
    <w:pPr>
      <w:tabs>
        <w:tab w:val="center" w:pos="4320"/>
        <w:tab w:val="right" w:pos="8640"/>
      </w:tabs>
    </w:pPr>
  </w:style>
  <w:style w:type="character" w:customStyle="1" w:styleId="HeaderChar">
    <w:name w:val="Header Char"/>
    <w:basedOn w:val="DefaultParagraphFont"/>
    <w:link w:val="Header"/>
    <w:uiPriority w:val="99"/>
    <w:rsid w:val="0003448E"/>
    <w:rPr>
      <w:rFonts w:ascii="Arial" w:hAnsi="Arial"/>
    </w:rPr>
  </w:style>
  <w:style w:type="paragraph" w:styleId="Footer">
    <w:name w:val="footer"/>
    <w:basedOn w:val="Normal"/>
    <w:link w:val="FooterChar"/>
    <w:autoRedefine/>
    <w:unhideWhenUsed/>
    <w:rsid w:val="0003448E"/>
    <w:pPr>
      <w:tabs>
        <w:tab w:val="center" w:pos="4320"/>
        <w:tab w:val="right" w:pos="8640"/>
      </w:tabs>
    </w:pPr>
  </w:style>
  <w:style w:type="character" w:customStyle="1" w:styleId="FooterChar">
    <w:name w:val="Footer Char"/>
    <w:basedOn w:val="DefaultParagraphFont"/>
    <w:link w:val="Footer"/>
    <w:uiPriority w:val="99"/>
    <w:semiHidden/>
    <w:rsid w:val="0003448E"/>
    <w:rPr>
      <w:rFonts w:ascii="Arial" w:hAnsi="Arial"/>
    </w:rPr>
  </w:style>
  <w:style w:type="paragraph" w:styleId="ListParagraph">
    <w:name w:val="List Paragraph"/>
    <w:basedOn w:val="Normal"/>
    <w:uiPriority w:val="34"/>
    <w:qFormat/>
    <w:rsid w:val="0003448E"/>
    <w:pPr>
      <w:ind w:left="720"/>
      <w:contextualSpacing/>
    </w:pPr>
  </w:style>
  <w:style w:type="table" w:styleId="TableGrid">
    <w:name w:val="Table Grid"/>
    <w:basedOn w:val="TableNormal"/>
    <w:rsid w:val="0003448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03448E"/>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F4F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F4F5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B27FF"/>
    <w:pPr>
      <w:spacing w:before="120"/>
    </w:pPr>
    <w:rPr>
      <w:rFonts w:asciiTheme="majorHAnsi" w:hAnsiTheme="majorHAnsi"/>
      <w:b/>
      <w:color w:val="548DD4"/>
    </w:rPr>
  </w:style>
  <w:style w:type="paragraph" w:styleId="TOC2">
    <w:name w:val="toc 2"/>
    <w:basedOn w:val="Normal"/>
    <w:next w:val="Normal"/>
    <w:autoRedefine/>
    <w:uiPriority w:val="39"/>
    <w:unhideWhenUsed/>
    <w:rsid w:val="004B27FF"/>
    <w:rPr>
      <w:rFonts w:asciiTheme="minorHAnsi" w:hAnsiTheme="minorHAnsi"/>
      <w:sz w:val="22"/>
      <w:szCs w:val="22"/>
    </w:rPr>
  </w:style>
  <w:style w:type="paragraph" w:styleId="TOC3">
    <w:name w:val="toc 3"/>
    <w:basedOn w:val="Normal"/>
    <w:next w:val="Normal"/>
    <w:autoRedefine/>
    <w:uiPriority w:val="39"/>
    <w:semiHidden/>
    <w:unhideWhenUsed/>
    <w:rsid w:val="00EF4F58"/>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EF4F58"/>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EF4F58"/>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EF4F5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EF4F5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EF4F5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EF4F58"/>
    <w:pPr>
      <w:pBdr>
        <w:between w:val="double" w:sz="6" w:space="0" w:color="auto"/>
      </w:pBdr>
      <w:ind w:left="1680"/>
    </w:pPr>
    <w:rPr>
      <w:rFonts w:asciiTheme="minorHAnsi" w:hAnsiTheme="minorHAnsi"/>
      <w:sz w:val="20"/>
      <w:szCs w:val="20"/>
    </w:rPr>
  </w:style>
  <w:style w:type="character" w:styleId="PageNumber">
    <w:name w:val="page number"/>
    <w:basedOn w:val="DefaultParagraphFont"/>
    <w:rsid w:val="00710A79"/>
  </w:style>
  <w:style w:type="paragraph" w:customStyle="1" w:styleId="Style1">
    <w:name w:val="Style1"/>
    <w:basedOn w:val="Normal"/>
    <w:qFormat/>
    <w:rsid w:val="004B27FF"/>
    <w:pPr>
      <w:spacing w:beforeLines="1" w:afterLines="1"/>
    </w:pPr>
    <w:rPr>
      <w:rFonts w:ascii="Verdana" w:hAnsi="Verdana" w:cs="Times New Roman"/>
      <w:sz w:val="22"/>
      <w:szCs w:val="22"/>
      <w:lang w:val="en-GB"/>
    </w:rPr>
  </w:style>
  <w:style w:type="paragraph" w:styleId="NoSpacing">
    <w:name w:val="No Spacing"/>
    <w:link w:val="NoSpacingChar"/>
    <w:qFormat/>
    <w:rsid w:val="00B8636C"/>
    <w:rPr>
      <w:rFonts w:ascii="PMingLiU" w:eastAsiaTheme="minorEastAsia" w:hAnsi="PMingLiU"/>
      <w:sz w:val="22"/>
      <w:szCs w:val="22"/>
    </w:rPr>
  </w:style>
  <w:style w:type="character" w:customStyle="1" w:styleId="NoSpacingChar">
    <w:name w:val="No Spacing Char"/>
    <w:basedOn w:val="DefaultParagraphFont"/>
    <w:link w:val="NoSpacing"/>
    <w:rsid w:val="00B8636C"/>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1818760824">
      <w:bodyDiv w:val="1"/>
      <w:marLeft w:val="0"/>
      <w:marRight w:val="0"/>
      <w:marTop w:val="0"/>
      <w:marBottom w:val="0"/>
      <w:divBdr>
        <w:top w:val="none" w:sz="0" w:space="0" w:color="auto"/>
        <w:left w:val="none" w:sz="0" w:space="0" w:color="auto"/>
        <w:bottom w:val="none" w:sz="0" w:space="0" w:color="auto"/>
        <w:right w:val="none" w:sz="0" w:space="0" w:color="auto"/>
      </w:divBdr>
      <w:divsChild>
        <w:div w:id="1580287869">
          <w:marLeft w:val="0"/>
          <w:marRight w:val="0"/>
          <w:marTop w:val="0"/>
          <w:marBottom w:val="0"/>
          <w:divBdr>
            <w:top w:val="none" w:sz="0" w:space="0" w:color="auto"/>
            <w:left w:val="none" w:sz="0" w:space="0" w:color="auto"/>
            <w:bottom w:val="none" w:sz="0" w:space="0" w:color="auto"/>
            <w:right w:val="none" w:sz="0" w:space="0" w:color="auto"/>
          </w:divBdr>
          <w:divsChild>
            <w:div w:id="2034916068">
              <w:marLeft w:val="0"/>
              <w:marRight w:val="0"/>
              <w:marTop w:val="0"/>
              <w:marBottom w:val="0"/>
              <w:divBdr>
                <w:top w:val="none" w:sz="0" w:space="0" w:color="auto"/>
                <w:left w:val="none" w:sz="0" w:space="0" w:color="auto"/>
                <w:bottom w:val="none" w:sz="0" w:space="0" w:color="auto"/>
                <w:right w:val="none" w:sz="0" w:space="0" w:color="auto"/>
              </w:divBdr>
              <w:divsChild>
                <w:div w:id="1842044225">
                  <w:marLeft w:val="0"/>
                  <w:marRight w:val="0"/>
                  <w:marTop w:val="0"/>
                  <w:marBottom w:val="0"/>
                  <w:divBdr>
                    <w:top w:val="none" w:sz="0" w:space="0" w:color="auto"/>
                    <w:left w:val="none" w:sz="0" w:space="0" w:color="auto"/>
                    <w:bottom w:val="none" w:sz="0" w:space="0" w:color="auto"/>
                    <w:right w:val="none" w:sz="0" w:space="0" w:color="auto"/>
                  </w:divBdr>
                  <w:divsChild>
                    <w:div w:id="1645546453">
                      <w:marLeft w:val="0"/>
                      <w:marRight w:val="0"/>
                      <w:marTop w:val="0"/>
                      <w:marBottom w:val="0"/>
                      <w:divBdr>
                        <w:top w:val="none" w:sz="0" w:space="0" w:color="auto"/>
                        <w:left w:val="none" w:sz="0" w:space="0" w:color="auto"/>
                        <w:bottom w:val="none" w:sz="0" w:space="0" w:color="auto"/>
                        <w:right w:val="none" w:sz="0" w:space="0" w:color="auto"/>
                      </w:divBdr>
                      <w:divsChild>
                        <w:div w:id="18597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1258">
                  <w:marLeft w:val="0"/>
                  <w:marRight w:val="0"/>
                  <w:marTop w:val="0"/>
                  <w:marBottom w:val="0"/>
                  <w:divBdr>
                    <w:top w:val="none" w:sz="0" w:space="0" w:color="auto"/>
                    <w:left w:val="none" w:sz="0" w:space="0" w:color="auto"/>
                    <w:bottom w:val="none" w:sz="0" w:space="0" w:color="auto"/>
                    <w:right w:val="none" w:sz="0" w:space="0" w:color="auto"/>
                  </w:divBdr>
                  <w:divsChild>
                    <w:div w:id="2073499200">
                      <w:marLeft w:val="0"/>
                      <w:marRight w:val="0"/>
                      <w:marTop w:val="0"/>
                      <w:marBottom w:val="0"/>
                      <w:divBdr>
                        <w:top w:val="none" w:sz="0" w:space="0" w:color="auto"/>
                        <w:left w:val="none" w:sz="0" w:space="0" w:color="auto"/>
                        <w:bottom w:val="none" w:sz="0" w:space="0" w:color="auto"/>
                        <w:right w:val="none" w:sz="0" w:space="0" w:color="auto"/>
                      </w:divBdr>
                      <w:divsChild>
                        <w:div w:id="6262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4841">
                  <w:marLeft w:val="0"/>
                  <w:marRight w:val="0"/>
                  <w:marTop w:val="0"/>
                  <w:marBottom w:val="0"/>
                  <w:divBdr>
                    <w:top w:val="none" w:sz="0" w:space="0" w:color="auto"/>
                    <w:left w:val="none" w:sz="0" w:space="0" w:color="auto"/>
                    <w:bottom w:val="none" w:sz="0" w:space="0" w:color="auto"/>
                    <w:right w:val="none" w:sz="0" w:space="0" w:color="auto"/>
                  </w:divBdr>
                  <w:divsChild>
                    <w:div w:id="1461801470">
                      <w:marLeft w:val="0"/>
                      <w:marRight w:val="0"/>
                      <w:marTop w:val="0"/>
                      <w:marBottom w:val="0"/>
                      <w:divBdr>
                        <w:top w:val="none" w:sz="0" w:space="0" w:color="auto"/>
                        <w:left w:val="none" w:sz="0" w:space="0" w:color="auto"/>
                        <w:bottom w:val="none" w:sz="0" w:space="0" w:color="auto"/>
                        <w:right w:val="none" w:sz="0" w:space="0" w:color="auto"/>
                      </w:divBdr>
                      <w:divsChild>
                        <w:div w:id="1974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881">
                  <w:marLeft w:val="0"/>
                  <w:marRight w:val="0"/>
                  <w:marTop w:val="0"/>
                  <w:marBottom w:val="0"/>
                  <w:divBdr>
                    <w:top w:val="none" w:sz="0" w:space="0" w:color="auto"/>
                    <w:left w:val="none" w:sz="0" w:space="0" w:color="auto"/>
                    <w:bottom w:val="none" w:sz="0" w:space="0" w:color="auto"/>
                    <w:right w:val="none" w:sz="0" w:space="0" w:color="auto"/>
                  </w:divBdr>
                  <w:divsChild>
                    <w:div w:id="1652637176">
                      <w:marLeft w:val="0"/>
                      <w:marRight w:val="0"/>
                      <w:marTop w:val="0"/>
                      <w:marBottom w:val="0"/>
                      <w:divBdr>
                        <w:top w:val="none" w:sz="0" w:space="0" w:color="auto"/>
                        <w:left w:val="none" w:sz="0" w:space="0" w:color="auto"/>
                        <w:bottom w:val="none" w:sz="0" w:space="0" w:color="auto"/>
                        <w:right w:val="none" w:sz="0" w:space="0" w:color="auto"/>
                      </w:divBdr>
                      <w:divsChild>
                        <w:div w:id="145166947">
                          <w:marLeft w:val="0"/>
                          <w:marRight w:val="0"/>
                          <w:marTop w:val="0"/>
                          <w:marBottom w:val="0"/>
                          <w:divBdr>
                            <w:top w:val="none" w:sz="0" w:space="0" w:color="auto"/>
                            <w:left w:val="none" w:sz="0" w:space="0" w:color="auto"/>
                            <w:bottom w:val="none" w:sz="0" w:space="0" w:color="auto"/>
                            <w:right w:val="none" w:sz="0" w:space="0" w:color="auto"/>
                          </w:divBdr>
                          <w:divsChild>
                            <w:div w:id="1027490792">
                              <w:marLeft w:val="0"/>
                              <w:marRight w:val="0"/>
                              <w:marTop w:val="0"/>
                              <w:marBottom w:val="0"/>
                              <w:divBdr>
                                <w:top w:val="none" w:sz="0" w:space="0" w:color="auto"/>
                                <w:left w:val="none" w:sz="0" w:space="0" w:color="auto"/>
                                <w:bottom w:val="none" w:sz="0" w:space="0" w:color="auto"/>
                                <w:right w:val="none" w:sz="0" w:space="0" w:color="auto"/>
                              </w:divBdr>
                            </w:div>
                            <w:div w:id="8521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4865">
                  <w:marLeft w:val="0"/>
                  <w:marRight w:val="0"/>
                  <w:marTop w:val="0"/>
                  <w:marBottom w:val="0"/>
                  <w:divBdr>
                    <w:top w:val="none" w:sz="0" w:space="0" w:color="auto"/>
                    <w:left w:val="none" w:sz="0" w:space="0" w:color="auto"/>
                    <w:bottom w:val="none" w:sz="0" w:space="0" w:color="auto"/>
                    <w:right w:val="none" w:sz="0" w:space="0" w:color="auto"/>
                  </w:divBdr>
                  <w:divsChild>
                    <w:div w:id="928776783">
                      <w:marLeft w:val="0"/>
                      <w:marRight w:val="0"/>
                      <w:marTop w:val="0"/>
                      <w:marBottom w:val="0"/>
                      <w:divBdr>
                        <w:top w:val="none" w:sz="0" w:space="0" w:color="auto"/>
                        <w:left w:val="none" w:sz="0" w:space="0" w:color="auto"/>
                        <w:bottom w:val="none" w:sz="0" w:space="0" w:color="auto"/>
                        <w:right w:val="none" w:sz="0" w:space="0" w:color="auto"/>
                      </w:divBdr>
                      <w:divsChild>
                        <w:div w:id="1929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6210">
                  <w:marLeft w:val="0"/>
                  <w:marRight w:val="0"/>
                  <w:marTop w:val="0"/>
                  <w:marBottom w:val="0"/>
                  <w:divBdr>
                    <w:top w:val="none" w:sz="0" w:space="0" w:color="auto"/>
                    <w:left w:val="none" w:sz="0" w:space="0" w:color="auto"/>
                    <w:bottom w:val="none" w:sz="0" w:space="0" w:color="auto"/>
                    <w:right w:val="none" w:sz="0" w:space="0" w:color="auto"/>
                  </w:divBdr>
                  <w:divsChild>
                    <w:div w:id="12934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278">
              <w:marLeft w:val="0"/>
              <w:marRight w:val="0"/>
              <w:marTop w:val="0"/>
              <w:marBottom w:val="0"/>
              <w:divBdr>
                <w:top w:val="none" w:sz="0" w:space="0" w:color="auto"/>
                <w:left w:val="none" w:sz="0" w:space="0" w:color="auto"/>
                <w:bottom w:val="none" w:sz="0" w:space="0" w:color="auto"/>
                <w:right w:val="none" w:sz="0" w:space="0" w:color="auto"/>
              </w:divBdr>
              <w:divsChild>
                <w:div w:id="1591889616">
                  <w:marLeft w:val="0"/>
                  <w:marRight w:val="0"/>
                  <w:marTop w:val="0"/>
                  <w:marBottom w:val="0"/>
                  <w:divBdr>
                    <w:top w:val="none" w:sz="0" w:space="0" w:color="auto"/>
                    <w:left w:val="none" w:sz="0" w:space="0" w:color="auto"/>
                    <w:bottom w:val="none" w:sz="0" w:space="0" w:color="auto"/>
                    <w:right w:val="none" w:sz="0" w:space="0" w:color="auto"/>
                  </w:divBdr>
                  <w:divsChild>
                    <w:div w:id="92476920">
                      <w:marLeft w:val="0"/>
                      <w:marRight w:val="0"/>
                      <w:marTop w:val="0"/>
                      <w:marBottom w:val="0"/>
                      <w:divBdr>
                        <w:top w:val="none" w:sz="0" w:space="0" w:color="auto"/>
                        <w:left w:val="none" w:sz="0" w:space="0" w:color="auto"/>
                        <w:bottom w:val="none" w:sz="0" w:space="0" w:color="auto"/>
                        <w:right w:val="none" w:sz="0" w:space="0" w:color="auto"/>
                      </w:divBdr>
                      <w:divsChild>
                        <w:div w:id="1850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3762">
          <w:marLeft w:val="0"/>
          <w:marRight w:val="0"/>
          <w:marTop w:val="0"/>
          <w:marBottom w:val="0"/>
          <w:divBdr>
            <w:top w:val="none" w:sz="0" w:space="0" w:color="auto"/>
            <w:left w:val="none" w:sz="0" w:space="0" w:color="auto"/>
            <w:bottom w:val="none" w:sz="0" w:space="0" w:color="auto"/>
            <w:right w:val="none" w:sz="0" w:space="0" w:color="auto"/>
          </w:divBdr>
          <w:divsChild>
            <w:div w:id="550852216">
              <w:marLeft w:val="0"/>
              <w:marRight w:val="0"/>
              <w:marTop w:val="0"/>
              <w:marBottom w:val="0"/>
              <w:divBdr>
                <w:top w:val="none" w:sz="0" w:space="0" w:color="auto"/>
                <w:left w:val="none" w:sz="0" w:space="0" w:color="auto"/>
                <w:bottom w:val="none" w:sz="0" w:space="0" w:color="auto"/>
                <w:right w:val="none" w:sz="0" w:space="0" w:color="auto"/>
              </w:divBdr>
              <w:divsChild>
                <w:div w:id="1509448518">
                  <w:marLeft w:val="0"/>
                  <w:marRight w:val="0"/>
                  <w:marTop w:val="0"/>
                  <w:marBottom w:val="0"/>
                  <w:divBdr>
                    <w:top w:val="none" w:sz="0" w:space="0" w:color="auto"/>
                    <w:left w:val="none" w:sz="0" w:space="0" w:color="auto"/>
                    <w:bottom w:val="none" w:sz="0" w:space="0" w:color="auto"/>
                    <w:right w:val="none" w:sz="0" w:space="0" w:color="auto"/>
                  </w:divBdr>
                  <w:divsChild>
                    <w:div w:id="602038011">
                      <w:marLeft w:val="0"/>
                      <w:marRight w:val="0"/>
                      <w:marTop w:val="0"/>
                      <w:marBottom w:val="0"/>
                      <w:divBdr>
                        <w:top w:val="none" w:sz="0" w:space="0" w:color="auto"/>
                        <w:left w:val="none" w:sz="0" w:space="0" w:color="auto"/>
                        <w:bottom w:val="none" w:sz="0" w:space="0" w:color="auto"/>
                        <w:right w:val="none" w:sz="0" w:space="0" w:color="auto"/>
                      </w:divBdr>
                    </w:div>
                  </w:divsChild>
                </w:div>
                <w:div w:id="400297956">
                  <w:marLeft w:val="0"/>
                  <w:marRight w:val="0"/>
                  <w:marTop w:val="0"/>
                  <w:marBottom w:val="0"/>
                  <w:divBdr>
                    <w:top w:val="none" w:sz="0" w:space="0" w:color="auto"/>
                    <w:left w:val="none" w:sz="0" w:space="0" w:color="auto"/>
                    <w:bottom w:val="none" w:sz="0" w:space="0" w:color="auto"/>
                    <w:right w:val="none" w:sz="0" w:space="0" w:color="auto"/>
                  </w:divBdr>
                  <w:divsChild>
                    <w:div w:id="481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710">
          <w:marLeft w:val="0"/>
          <w:marRight w:val="0"/>
          <w:marTop w:val="0"/>
          <w:marBottom w:val="0"/>
          <w:divBdr>
            <w:top w:val="none" w:sz="0" w:space="0" w:color="auto"/>
            <w:left w:val="none" w:sz="0" w:space="0" w:color="auto"/>
            <w:bottom w:val="none" w:sz="0" w:space="0" w:color="auto"/>
            <w:right w:val="none" w:sz="0" w:space="0" w:color="auto"/>
          </w:divBdr>
          <w:divsChild>
            <w:div w:id="1182553550">
              <w:marLeft w:val="0"/>
              <w:marRight w:val="0"/>
              <w:marTop w:val="0"/>
              <w:marBottom w:val="0"/>
              <w:divBdr>
                <w:top w:val="none" w:sz="0" w:space="0" w:color="auto"/>
                <w:left w:val="none" w:sz="0" w:space="0" w:color="auto"/>
                <w:bottom w:val="none" w:sz="0" w:space="0" w:color="auto"/>
                <w:right w:val="none" w:sz="0" w:space="0" w:color="auto"/>
              </w:divBdr>
              <w:divsChild>
                <w:div w:id="1281033063">
                  <w:marLeft w:val="0"/>
                  <w:marRight w:val="0"/>
                  <w:marTop w:val="0"/>
                  <w:marBottom w:val="0"/>
                  <w:divBdr>
                    <w:top w:val="none" w:sz="0" w:space="0" w:color="auto"/>
                    <w:left w:val="none" w:sz="0" w:space="0" w:color="auto"/>
                    <w:bottom w:val="none" w:sz="0" w:space="0" w:color="auto"/>
                    <w:right w:val="none" w:sz="0" w:space="0" w:color="auto"/>
                  </w:divBdr>
                  <w:divsChild>
                    <w:div w:id="139005715">
                      <w:marLeft w:val="0"/>
                      <w:marRight w:val="0"/>
                      <w:marTop w:val="0"/>
                      <w:marBottom w:val="0"/>
                      <w:divBdr>
                        <w:top w:val="none" w:sz="0" w:space="0" w:color="auto"/>
                        <w:left w:val="none" w:sz="0" w:space="0" w:color="auto"/>
                        <w:bottom w:val="none" w:sz="0" w:space="0" w:color="auto"/>
                        <w:right w:val="none" w:sz="0" w:space="0" w:color="auto"/>
                      </w:divBdr>
                    </w:div>
                  </w:divsChild>
                </w:div>
                <w:div w:id="75322182">
                  <w:marLeft w:val="0"/>
                  <w:marRight w:val="0"/>
                  <w:marTop w:val="0"/>
                  <w:marBottom w:val="0"/>
                  <w:divBdr>
                    <w:top w:val="none" w:sz="0" w:space="0" w:color="auto"/>
                    <w:left w:val="none" w:sz="0" w:space="0" w:color="auto"/>
                    <w:bottom w:val="none" w:sz="0" w:space="0" w:color="auto"/>
                    <w:right w:val="none" w:sz="0" w:space="0" w:color="auto"/>
                  </w:divBdr>
                  <w:divsChild>
                    <w:div w:id="357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5666">
          <w:marLeft w:val="0"/>
          <w:marRight w:val="0"/>
          <w:marTop w:val="0"/>
          <w:marBottom w:val="0"/>
          <w:divBdr>
            <w:top w:val="none" w:sz="0" w:space="0" w:color="auto"/>
            <w:left w:val="none" w:sz="0" w:space="0" w:color="auto"/>
            <w:bottom w:val="none" w:sz="0" w:space="0" w:color="auto"/>
            <w:right w:val="none" w:sz="0" w:space="0" w:color="auto"/>
          </w:divBdr>
          <w:divsChild>
            <w:div w:id="1865173100">
              <w:marLeft w:val="0"/>
              <w:marRight w:val="0"/>
              <w:marTop w:val="0"/>
              <w:marBottom w:val="0"/>
              <w:divBdr>
                <w:top w:val="none" w:sz="0" w:space="0" w:color="auto"/>
                <w:left w:val="none" w:sz="0" w:space="0" w:color="auto"/>
                <w:bottom w:val="none" w:sz="0" w:space="0" w:color="auto"/>
                <w:right w:val="none" w:sz="0" w:space="0" w:color="auto"/>
              </w:divBdr>
              <w:divsChild>
                <w:div w:id="2105687525">
                  <w:marLeft w:val="0"/>
                  <w:marRight w:val="0"/>
                  <w:marTop w:val="0"/>
                  <w:marBottom w:val="0"/>
                  <w:divBdr>
                    <w:top w:val="none" w:sz="0" w:space="0" w:color="auto"/>
                    <w:left w:val="none" w:sz="0" w:space="0" w:color="auto"/>
                    <w:bottom w:val="none" w:sz="0" w:space="0" w:color="auto"/>
                    <w:right w:val="none" w:sz="0" w:space="0" w:color="auto"/>
                  </w:divBdr>
                  <w:divsChild>
                    <w:div w:id="974290556">
                      <w:marLeft w:val="0"/>
                      <w:marRight w:val="0"/>
                      <w:marTop w:val="0"/>
                      <w:marBottom w:val="0"/>
                      <w:divBdr>
                        <w:top w:val="none" w:sz="0" w:space="0" w:color="auto"/>
                        <w:left w:val="none" w:sz="0" w:space="0" w:color="auto"/>
                        <w:bottom w:val="none" w:sz="0" w:space="0" w:color="auto"/>
                        <w:right w:val="none" w:sz="0" w:space="0" w:color="auto"/>
                      </w:divBdr>
                    </w:div>
                  </w:divsChild>
                </w:div>
                <w:div w:id="1187983893">
                  <w:marLeft w:val="0"/>
                  <w:marRight w:val="0"/>
                  <w:marTop w:val="0"/>
                  <w:marBottom w:val="0"/>
                  <w:divBdr>
                    <w:top w:val="none" w:sz="0" w:space="0" w:color="auto"/>
                    <w:left w:val="none" w:sz="0" w:space="0" w:color="auto"/>
                    <w:bottom w:val="none" w:sz="0" w:space="0" w:color="auto"/>
                    <w:right w:val="none" w:sz="0" w:space="0" w:color="auto"/>
                  </w:divBdr>
                  <w:divsChild>
                    <w:div w:id="650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8058">
          <w:marLeft w:val="0"/>
          <w:marRight w:val="0"/>
          <w:marTop w:val="0"/>
          <w:marBottom w:val="0"/>
          <w:divBdr>
            <w:top w:val="none" w:sz="0" w:space="0" w:color="auto"/>
            <w:left w:val="none" w:sz="0" w:space="0" w:color="auto"/>
            <w:bottom w:val="none" w:sz="0" w:space="0" w:color="auto"/>
            <w:right w:val="none" w:sz="0" w:space="0" w:color="auto"/>
          </w:divBdr>
          <w:divsChild>
            <w:div w:id="112789596">
              <w:marLeft w:val="0"/>
              <w:marRight w:val="0"/>
              <w:marTop w:val="0"/>
              <w:marBottom w:val="0"/>
              <w:divBdr>
                <w:top w:val="none" w:sz="0" w:space="0" w:color="auto"/>
                <w:left w:val="none" w:sz="0" w:space="0" w:color="auto"/>
                <w:bottom w:val="none" w:sz="0" w:space="0" w:color="auto"/>
                <w:right w:val="none" w:sz="0" w:space="0" w:color="auto"/>
              </w:divBdr>
              <w:divsChild>
                <w:div w:id="436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039">
          <w:marLeft w:val="0"/>
          <w:marRight w:val="0"/>
          <w:marTop w:val="0"/>
          <w:marBottom w:val="0"/>
          <w:divBdr>
            <w:top w:val="none" w:sz="0" w:space="0" w:color="auto"/>
            <w:left w:val="none" w:sz="0" w:space="0" w:color="auto"/>
            <w:bottom w:val="none" w:sz="0" w:space="0" w:color="auto"/>
            <w:right w:val="none" w:sz="0" w:space="0" w:color="auto"/>
          </w:divBdr>
          <w:divsChild>
            <w:div w:id="1665163243">
              <w:marLeft w:val="0"/>
              <w:marRight w:val="0"/>
              <w:marTop w:val="0"/>
              <w:marBottom w:val="0"/>
              <w:divBdr>
                <w:top w:val="none" w:sz="0" w:space="0" w:color="auto"/>
                <w:left w:val="none" w:sz="0" w:space="0" w:color="auto"/>
                <w:bottom w:val="none" w:sz="0" w:space="0" w:color="auto"/>
                <w:right w:val="none" w:sz="0" w:space="0" w:color="auto"/>
              </w:divBdr>
              <w:divsChild>
                <w:div w:id="799349452">
                  <w:marLeft w:val="0"/>
                  <w:marRight w:val="0"/>
                  <w:marTop w:val="0"/>
                  <w:marBottom w:val="0"/>
                  <w:divBdr>
                    <w:top w:val="none" w:sz="0" w:space="0" w:color="auto"/>
                    <w:left w:val="none" w:sz="0" w:space="0" w:color="auto"/>
                    <w:bottom w:val="none" w:sz="0" w:space="0" w:color="auto"/>
                    <w:right w:val="none" w:sz="0" w:space="0" w:color="auto"/>
                  </w:divBdr>
                  <w:divsChild>
                    <w:div w:id="30302606">
                      <w:marLeft w:val="0"/>
                      <w:marRight w:val="0"/>
                      <w:marTop w:val="0"/>
                      <w:marBottom w:val="0"/>
                      <w:divBdr>
                        <w:top w:val="none" w:sz="0" w:space="0" w:color="auto"/>
                        <w:left w:val="none" w:sz="0" w:space="0" w:color="auto"/>
                        <w:bottom w:val="none" w:sz="0" w:space="0" w:color="auto"/>
                        <w:right w:val="none" w:sz="0" w:space="0" w:color="auto"/>
                      </w:divBdr>
                    </w:div>
                  </w:divsChild>
                </w:div>
                <w:div w:id="1189949512">
                  <w:marLeft w:val="0"/>
                  <w:marRight w:val="0"/>
                  <w:marTop w:val="0"/>
                  <w:marBottom w:val="0"/>
                  <w:divBdr>
                    <w:top w:val="none" w:sz="0" w:space="0" w:color="auto"/>
                    <w:left w:val="none" w:sz="0" w:space="0" w:color="auto"/>
                    <w:bottom w:val="none" w:sz="0" w:space="0" w:color="auto"/>
                    <w:right w:val="none" w:sz="0" w:space="0" w:color="auto"/>
                  </w:divBdr>
                  <w:divsChild>
                    <w:div w:id="225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586">
          <w:marLeft w:val="0"/>
          <w:marRight w:val="0"/>
          <w:marTop w:val="0"/>
          <w:marBottom w:val="0"/>
          <w:divBdr>
            <w:top w:val="none" w:sz="0" w:space="0" w:color="auto"/>
            <w:left w:val="none" w:sz="0" w:space="0" w:color="auto"/>
            <w:bottom w:val="none" w:sz="0" w:space="0" w:color="auto"/>
            <w:right w:val="none" w:sz="0" w:space="0" w:color="auto"/>
          </w:divBdr>
          <w:divsChild>
            <w:div w:id="1455752398">
              <w:marLeft w:val="0"/>
              <w:marRight w:val="0"/>
              <w:marTop w:val="0"/>
              <w:marBottom w:val="0"/>
              <w:divBdr>
                <w:top w:val="none" w:sz="0" w:space="0" w:color="auto"/>
                <w:left w:val="none" w:sz="0" w:space="0" w:color="auto"/>
                <w:bottom w:val="none" w:sz="0" w:space="0" w:color="auto"/>
                <w:right w:val="none" w:sz="0" w:space="0" w:color="auto"/>
              </w:divBdr>
              <w:divsChild>
                <w:div w:id="752510787">
                  <w:marLeft w:val="0"/>
                  <w:marRight w:val="0"/>
                  <w:marTop w:val="0"/>
                  <w:marBottom w:val="0"/>
                  <w:divBdr>
                    <w:top w:val="none" w:sz="0" w:space="0" w:color="auto"/>
                    <w:left w:val="none" w:sz="0" w:space="0" w:color="auto"/>
                    <w:bottom w:val="none" w:sz="0" w:space="0" w:color="auto"/>
                    <w:right w:val="none" w:sz="0" w:space="0" w:color="auto"/>
                  </w:divBdr>
                  <w:divsChild>
                    <w:div w:id="1490709536">
                      <w:marLeft w:val="0"/>
                      <w:marRight w:val="0"/>
                      <w:marTop w:val="0"/>
                      <w:marBottom w:val="0"/>
                      <w:divBdr>
                        <w:top w:val="none" w:sz="0" w:space="0" w:color="auto"/>
                        <w:left w:val="none" w:sz="0" w:space="0" w:color="auto"/>
                        <w:bottom w:val="none" w:sz="0" w:space="0" w:color="auto"/>
                        <w:right w:val="none" w:sz="0" w:space="0" w:color="auto"/>
                      </w:divBdr>
                    </w:div>
                  </w:divsChild>
                </w:div>
                <w:div w:id="757097161">
                  <w:marLeft w:val="0"/>
                  <w:marRight w:val="0"/>
                  <w:marTop w:val="0"/>
                  <w:marBottom w:val="0"/>
                  <w:divBdr>
                    <w:top w:val="none" w:sz="0" w:space="0" w:color="auto"/>
                    <w:left w:val="none" w:sz="0" w:space="0" w:color="auto"/>
                    <w:bottom w:val="none" w:sz="0" w:space="0" w:color="auto"/>
                    <w:right w:val="none" w:sz="0" w:space="0" w:color="auto"/>
                  </w:divBdr>
                  <w:divsChild>
                    <w:div w:id="583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628">
          <w:marLeft w:val="0"/>
          <w:marRight w:val="0"/>
          <w:marTop w:val="0"/>
          <w:marBottom w:val="0"/>
          <w:divBdr>
            <w:top w:val="none" w:sz="0" w:space="0" w:color="auto"/>
            <w:left w:val="none" w:sz="0" w:space="0" w:color="auto"/>
            <w:bottom w:val="none" w:sz="0" w:space="0" w:color="auto"/>
            <w:right w:val="none" w:sz="0" w:space="0" w:color="auto"/>
          </w:divBdr>
          <w:divsChild>
            <w:div w:id="1894809123">
              <w:marLeft w:val="0"/>
              <w:marRight w:val="0"/>
              <w:marTop w:val="0"/>
              <w:marBottom w:val="0"/>
              <w:divBdr>
                <w:top w:val="none" w:sz="0" w:space="0" w:color="auto"/>
                <w:left w:val="none" w:sz="0" w:space="0" w:color="auto"/>
                <w:bottom w:val="none" w:sz="0" w:space="0" w:color="auto"/>
                <w:right w:val="none" w:sz="0" w:space="0" w:color="auto"/>
              </w:divBdr>
              <w:divsChild>
                <w:div w:id="74132536">
                  <w:marLeft w:val="0"/>
                  <w:marRight w:val="0"/>
                  <w:marTop w:val="0"/>
                  <w:marBottom w:val="0"/>
                  <w:divBdr>
                    <w:top w:val="none" w:sz="0" w:space="0" w:color="auto"/>
                    <w:left w:val="none" w:sz="0" w:space="0" w:color="auto"/>
                    <w:bottom w:val="none" w:sz="0" w:space="0" w:color="auto"/>
                    <w:right w:val="none" w:sz="0" w:space="0" w:color="auto"/>
                  </w:divBdr>
                  <w:divsChild>
                    <w:div w:id="22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6087">
              <w:marLeft w:val="0"/>
              <w:marRight w:val="0"/>
              <w:marTop w:val="0"/>
              <w:marBottom w:val="0"/>
              <w:divBdr>
                <w:top w:val="none" w:sz="0" w:space="0" w:color="auto"/>
                <w:left w:val="none" w:sz="0" w:space="0" w:color="auto"/>
                <w:bottom w:val="none" w:sz="0" w:space="0" w:color="auto"/>
                <w:right w:val="none" w:sz="0" w:space="0" w:color="auto"/>
              </w:divBdr>
              <w:divsChild>
                <w:div w:id="295526022">
                  <w:marLeft w:val="0"/>
                  <w:marRight w:val="0"/>
                  <w:marTop w:val="0"/>
                  <w:marBottom w:val="0"/>
                  <w:divBdr>
                    <w:top w:val="none" w:sz="0" w:space="0" w:color="auto"/>
                    <w:left w:val="none" w:sz="0" w:space="0" w:color="auto"/>
                    <w:bottom w:val="none" w:sz="0" w:space="0" w:color="auto"/>
                    <w:right w:val="none" w:sz="0" w:space="0" w:color="auto"/>
                  </w:divBdr>
                  <w:divsChild>
                    <w:div w:id="1036395468">
                      <w:marLeft w:val="0"/>
                      <w:marRight w:val="0"/>
                      <w:marTop w:val="0"/>
                      <w:marBottom w:val="0"/>
                      <w:divBdr>
                        <w:top w:val="none" w:sz="0" w:space="0" w:color="auto"/>
                        <w:left w:val="none" w:sz="0" w:space="0" w:color="auto"/>
                        <w:bottom w:val="none" w:sz="0" w:space="0" w:color="auto"/>
                        <w:right w:val="none" w:sz="0" w:space="0" w:color="auto"/>
                      </w:divBdr>
                    </w:div>
                    <w:div w:id="1799955134">
                      <w:marLeft w:val="0"/>
                      <w:marRight w:val="0"/>
                      <w:marTop w:val="0"/>
                      <w:marBottom w:val="0"/>
                      <w:divBdr>
                        <w:top w:val="none" w:sz="0" w:space="0" w:color="auto"/>
                        <w:left w:val="none" w:sz="0" w:space="0" w:color="auto"/>
                        <w:bottom w:val="none" w:sz="0" w:space="0" w:color="auto"/>
                        <w:right w:val="none" w:sz="0" w:space="0" w:color="auto"/>
                      </w:divBdr>
                    </w:div>
                    <w:div w:id="1843618082">
                      <w:marLeft w:val="0"/>
                      <w:marRight w:val="0"/>
                      <w:marTop w:val="0"/>
                      <w:marBottom w:val="0"/>
                      <w:divBdr>
                        <w:top w:val="none" w:sz="0" w:space="0" w:color="auto"/>
                        <w:left w:val="none" w:sz="0" w:space="0" w:color="auto"/>
                        <w:bottom w:val="none" w:sz="0" w:space="0" w:color="auto"/>
                        <w:right w:val="none" w:sz="0" w:space="0" w:color="auto"/>
                      </w:divBdr>
                    </w:div>
                    <w:div w:id="2132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553">
              <w:marLeft w:val="0"/>
              <w:marRight w:val="0"/>
              <w:marTop w:val="0"/>
              <w:marBottom w:val="0"/>
              <w:divBdr>
                <w:top w:val="none" w:sz="0" w:space="0" w:color="auto"/>
                <w:left w:val="none" w:sz="0" w:space="0" w:color="auto"/>
                <w:bottom w:val="none" w:sz="0" w:space="0" w:color="auto"/>
                <w:right w:val="none" w:sz="0" w:space="0" w:color="auto"/>
              </w:divBdr>
              <w:divsChild>
                <w:div w:id="645015939">
                  <w:marLeft w:val="0"/>
                  <w:marRight w:val="0"/>
                  <w:marTop w:val="0"/>
                  <w:marBottom w:val="0"/>
                  <w:divBdr>
                    <w:top w:val="none" w:sz="0" w:space="0" w:color="auto"/>
                    <w:left w:val="none" w:sz="0" w:space="0" w:color="auto"/>
                    <w:bottom w:val="none" w:sz="0" w:space="0" w:color="auto"/>
                    <w:right w:val="none" w:sz="0" w:space="0" w:color="auto"/>
                  </w:divBdr>
                  <w:divsChild>
                    <w:div w:id="1943561052">
                      <w:marLeft w:val="0"/>
                      <w:marRight w:val="0"/>
                      <w:marTop w:val="0"/>
                      <w:marBottom w:val="0"/>
                      <w:divBdr>
                        <w:top w:val="none" w:sz="0" w:space="0" w:color="auto"/>
                        <w:left w:val="none" w:sz="0" w:space="0" w:color="auto"/>
                        <w:bottom w:val="none" w:sz="0" w:space="0" w:color="auto"/>
                        <w:right w:val="none" w:sz="0" w:space="0" w:color="auto"/>
                      </w:divBdr>
                    </w:div>
                    <w:div w:id="1908375396">
                      <w:marLeft w:val="0"/>
                      <w:marRight w:val="0"/>
                      <w:marTop w:val="0"/>
                      <w:marBottom w:val="0"/>
                      <w:divBdr>
                        <w:top w:val="none" w:sz="0" w:space="0" w:color="auto"/>
                        <w:left w:val="none" w:sz="0" w:space="0" w:color="auto"/>
                        <w:bottom w:val="none" w:sz="0" w:space="0" w:color="auto"/>
                        <w:right w:val="none" w:sz="0" w:space="0" w:color="auto"/>
                      </w:divBdr>
                    </w:div>
                    <w:div w:id="16037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1457">
              <w:marLeft w:val="0"/>
              <w:marRight w:val="0"/>
              <w:marTop w:val="0"/>
              <w:marBottom w:val="0"/>
              <w:divBdr>
                <w:top w:val="none" w:sz="0" w:space="0" w:color="auto"/>
                <w:left w:val="none" w:sz="0" w:space="0" w:color="auto"/>
                <w:bottom w:val="none" w:sz="0" w:space="0" w:color="auto"/>
                <w:right w:val="none" w:sz="0" w:space="0" w:color="auto"/>
              </w:divBdr>
              <w:divsChild>
                <w:div w:id="51774893">
                  <w:marLeft w:val="0"/>
                  <w:marRight w:val="0"/>
                  <w:marTop w:val="0"/>
                  <w:marBottom w:val="0"/>
                  <w:divBdr>
                    <w:top w:val="none" w:sz="0" w:space="0" w:color="auto"/>
                    <w:left w:val="none" w:sz="0" w:space="0" w:color="auto"/>
                    <w:bottom w:val="none" w:sz="0" w:space="0" w:color="auto"/>
                    <w:right w:val="none" w:sz="0" w:space="0" w:color="auto"/>
                  </w:divBdr>
                  <w:divsChild>
                    <w:div w:id="735477351">
                      <w:marLeft w:val="0"/>
                      <w:marRight w:val="0"/>
                      <w:marTop w:val="0"/>
                      <w:marBottom w:val="0"/>
                      <w:divBdr>
                        <w:top w:val="none" w:sz="0" w:space="0" w:color="auto"/>
                        <w:left w:val="none" w:sz="0" w:space="0" w:color="auto"/>
                        <w:bottom w:val="none" w:sz="0" w:space="0" w:color="auto"/>
                        <w:right w:val="none" w:sz="0" w:space="0" w:color="auto"/>
                      </w:divBdr>
                    </w:div>
                    <w:div w:id="1872262947">
                      <w:marLeft w:val="0"/>
                      <w:marRight w:val="0"/>
                      <w:marTop w:val="0"/>
                      <w:marBottom w:val="0"/>
                      <w:divBdr>
                        <w:top w:val="none" w:sz="0" w:space="0" w:color="auto"/>
                        <w:left w:val="none" w:sz="0" w:space="0" w:color="auto"/>
                        <w:bottom w:val="none" w:sz="0" w:space="0" w:color="auto"/>
                        <w:right w:val="none" w:sz="0" w:space="0" w:color="auto"/>
                      </w:divBdr>
                    </w:div>
                    <w:div w:id="3769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5536">
              <w:marLeft w:val="0"/>
              <w:marRight w:val="0"/>
              <w:marTop w:val="0"/>
              <w:marBottom w:val="0"/>
              <w:divBdr>
                <w:top w:val="none" w:sz="0" w:space="0" w:color="auto"/>
                <w:left w:val="none" w:sz="0" w:space="0" w:color="auto"/>
                <w:bottom w:val="none" w:sz="0" w:space="0" w:color="auto"/>
                <w:right w:val="none" w:sz="0" w:space="0" w:color="auto"/>
              </w:divBdr>
              <w:divsChild>
                <w:div w:id="1023483958">
                  <w:marLeft w:val="0"/>
                  <w:marRight w:val="0"/>
                  <w:marTop w:val="0"/>
                  <w:marBottom w:val="0"/>
                  <w:divBdr>
                    <w:top w:val="none" w:sz="0" w:space="0" w:color="auto"/>
                    <w:left w:val="none" w:sz="0" w:space="0" w:color="auto"/>
                    <w:bottom w:val="none" w:sz="0" w:space="0" w:color="auto"/>
                    <w:right w:val="none" w:sz="0" w:space="0" w:color="auto"/>
                  </w:divBdr>
                  <w:divsChild>
                    <w:div w:id="176175221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1523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527">
              <w:marLeft w:val="0"/>
              <w:marRight w:val="0"/>
              <w:marTop w:val="0"/>
              <w:marBottom w:val="0"/>
              <w:divBdr>
                <w:top w:val="none" w:sz="0" w:space="0" w:color="auto"/>
                <w:left w:val="none" w:sz="0" w:space="0" w:color="auto"/>
                <w:bottom w:val="none" w:sz="0" w:space="0" w:color="auto"/>
                <w:right w:val="none" w:sz="0" w:space="0" w:color="auto"/>
              </w:divBdr>
              <w:divsChild>
                <w:div w:id="1858888971">
                  <w:marLeft w:val="0"/>
                  <w:marRight w:val="0"/>
                  <w:marTop w:val="0"/>
                  <w:marBottom w:val="0"/>
                  <w:divBdr>
                    <w:top w:val="none" w:sz="0" w:space="0" w:color="auto"/>
                    <w:left w:val="none" w:sz="0" w:space="0" w:color="auto"/>
                    <w:bottom w:val="none" w:sz="0" w:space="0" w:color="auto"/>
                    <w:right w:val="none" w:sz="0" w:space="0" w:color="auto"/>
                  </w:divBdr>
                  <w:divsChild>
                    <w:div w:id="1828403850">
                      <w:marLeft w:val="0"/>
                      <w:marRight w:val="0"/>
                      <w:marTop w:val="0"/>
                      <w:marBottom w:val="0"/>
                      <w:divBdr>
                        <w:top w:val="none" w:sz="0" w:space="0" w:color="auto"/>
                        <w:left w:val="none" w:sz="0" w:space="0" w:color="auto"/>
                        <w:bottom w:val="none" w:sz="0" w:space="0" w:color="auto"/>
                        <w:right w:val="none" w:sz="0" w:space="0" w:color="auto"/>
                      </w:divBdr>
                    </w:div>
                    <w:div w:id="1338078508">
                      <w:marLeft w:val="0"/>
                      <w:marRight w:val="0"/>
                      <w:marTop w:val="0"/>
                      <w:marBottom w:val="0"/>
                      <w:divBdr>
                        <w:top w:val="none" w:sz="0" w:space="0" w:color="auto"/>
                        <w:left w:val="none" w:sz="0" w:space="0" w:color="auto"/>
                        <w:bottom w:val="none" w:sz="0" w:space="0" w:color="auto"/>
                        <w:right w:val="none" w:sz="0" w:space="0" w:color="auto"/>
                      </w:divBdr>
                    </w:div>
                    <w:div w:id="10147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4309">
              <w:marLeft w:val="0"/>
              <w:marRight w:val="0"/>
              <w:marTop w:val="0"/>
              <w:marBottom w:val="0"/>
              <w:divBdr>
                <w:top w:val="none" w:sz="0" w:space="0" w:color="auto"/>
                <w:left w:val="none" w:sz="0" w:space="0" w:color="auto"/>
                <w:bottom w:val="none" w:sz="0" w:space="0" w:color="auto"/>
                <w:right w:val="none" w:sz="0" w:space="0" w:color="auto"/>
              </w:divBdr>
              <w:divsChild>
                <w:div w:id="393090449">
                  <w:marLeft w:val="0"/>
                  <w:marRight w:val="0"/>
                  <w:marTop w:val="0"/>
                  <w:marBottom w:val="0"/>
                  <w:divBdr>
                    <w:top w:val="none" w:sz="0" w:space="0" w:color="auto"/>
                    <w:left w:val="none" w:sz="0" w:space="0" w:color="auto"/>
                    <w:bottom w:val="none" w:sz="0" w:space="0" w:color="auto"/>
                    <w:right w:val="none" w:sz="0" w:space="0" w:color="auto"/>
                  </w:divBdr>
                  <w:divsChild>
                    <w:div w:id="1909458168">
                      <w:marLeft w:val="0"/>
                      <w:marRight w:val="0"/>
                      <w:marTop w:val="0"/>
                      <w:marBottom w:val="0"/>
                      <w:divBdr>
                        <w:top w:val="none" w:sz="0" w:space="0" w:color="auto"/>
                        <w:left w:val="none" w:sz="0" w:space="0" w:color="auto"/>
                        <w:bottom w:val="none" w:sz="0" w:space="0" w:color="auto"/>
                        <w:right w:val="none" w:sz="0" w:space="0" w:color="auto"/>
                      </w:divBdr>
                    </w:div>
                    <w:div w:id="893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662">
              <w:marLeft w:val="0"/>
              <w:marRight w:val="0"/>
              <w:marTop w:val="0"/>
              <w:marBottom w:val="0"/>
              <w:divBdr>
                <w:top w:val="none" w:sz="0" w:space="0" w:color="auto"/>
                <w:left w:val="none" w:sz="0" w:space="0" w:color="auto"/>
                <w:bottom w:val="none" w:sz="0" w:space="0" w:color="auto"/>
                <w:right w:val="none" w:sz="0" w:space="0" w:color="auto"/>
              </w:divBdr>
              <w:divsChild>
                <w:div w:id="58793276">
                  <w:marLeft w:val="0"/>
                  <w:marRight w:val="0"/>
                  <w:marTop w:val="0"/>
                  <w:marBottom w:val="0"/>
                  <w:divBdr>
                    <w:top w:val="none" w:sz="0" w:space="0" w:color="auto"/>
                    <w:left w:val="none" w:sz="0" w:space="0" w:color="auto"/>
                    <w:bottom w:val="none" w:sz="0" w:space="0" w:color="auto"/>
                    <w:right w:val="none" w:sz="0" w:space="0" w:color="auto"/>
                  </w:divBdr>
                  <w:divsChild>
                    <w:div w:id="3495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0280">
              <w:marLeft w:val="0"/>
              <w:marRight w:val="0"/>
              <w:marTop w:val="0"/>
              <w:marBottom w:val="0"/>
              <w:divBdr>
                <w:top w:val="none" w:sz="0" w:space="0" w:color="auto"/>
                <w:left w:val="none" w:sz="0" w:space="0" w:color="auto"/>
                <w:bottom w:val="none" w:sz="0" w:space="0" w:color="auto"/>
                <w:right w:val="none" w:sz="0" w:space="0" w:color="auto"/>
              </w:divBdr>
              <w:divsChild>
                <w:div w:id="2103062636">
                  <w:marLeft w:val="0"/>
                  <w:marRight w:val="0"/>
                  <w:marTop w:val="0"/>
                  <w:marBottom w:val="0"/>
                  <w:divBdr>
                    <w:top w:val="none" w:sz="0" w:space="0" w:color="auto"/>
                    <w:left w:val="none" w:sz="0" w:space="0" w:color="auto"/>
                    <w:bottom w:val="none" w:sz="0" w:space="0" w:color="auto"/>
                    <w:right w:val="none" w:sz="0" w:space="0" w:color="auto"/>
                  </w:divBdr>
                  <w:divsChild>
                    <w:div w:id="416365968">
                      <w:marLeft w:val="0"/>
                      <w:marRight w:val="0"/>
                      <w:marTop w:val="0"/>
                      <w:marBottom w:val="0"/>
                      <w:divBdr>
                        <w:top w:val="none" w:sz="0" w:space="0" w:color="auto"/>
                        <w:left w:val="none" w:sz="0" w:space="0" w:color="auto"/>
                        <w:bottom w:val="none" w:sz="0" w:space="0" w:color="auto"/>
                        <w:right w:val="none" w:sz="0" w:space="0" w:color="auto"/>
                      </w:divBdr>
                    </w:div>
                    <w:div w:id="1185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652">
          <w:marLeft w:val="0"/>
          <w:marRight w:val="0"/>
          <w:marTop w:val="0"/>
          <w:marBottom w:val="0"/>
          <w:divBdr>
            <w:top w:val="none" w:sz="0" w:space="0" w:color="auto"/>
            <w:left w:val="none" w:sz="0" w:space="0" w:color="auto"/>
            <w:bottom w:val="none" w:sz="0" w:space="0" w:color="auto"/>
            <w:right w:val="none" w:sz="0" w:space="0" w:color="auto"/>
          </w:divBdr>
          <w:divsChild>
            <w:div w:id="1212614644">
              <w:marLeft w:val="0"/>
              <w:marRight w:val="0"/>
              <w:marTop w:val="0"/>
              <w:marBottom w:val="0"/>
              <w:divBdr>
                <w:top w:val="none" w:sz="0" w:space="0" w:color="auto"/>
                <w:left w:val="none" w:sz="0" w:space="0" w:color="auto"/>
                <w:bottom w:val="none" w:sz="0" w:space="0" w:color="auto"/>
                <w:right w:val="none" w:sz="0" w:space="0" w:color="auto"/>
              </w:divBdr>
              <w:divsChild>
                <w:div w:id="2100446044">
                  <w:marLeft w:val="0"/>
                  <w:marRight w:val="0"/>
                  <w:marTop w:val="0"/>
                  <w:marBottom w:val="0"/>
                  <w:divBdr>
                    <w:top w:val="none" w:sz="0" w:space="0" w:color="auto"/>
                    <w:left w:val="none" w:sz="0" w:space="0" w:color="auto"/>
                    <w:bottom w:val="none" w:sz="0" w:space="0" w:color="auto"/>
                    <w:right w:val="none" w:sz="0" w:space="0" w:color="auto"/>
                  </w:divBdr>
                  <w:divsChild>
                    <w:div w:id="1006399070">
                      <w:marLeft w:val="0"/>
                      <w:marRight w:val="0"/>
                      <w:marTop w:val="0"/>
                      <w:marBottom w:val="0"/>
                      <w:divBdr>
                        <w:top w:val="none" w:sz="0" w:space="0" w:color="auto"/>
                        <w:left w:val="none" w:sz="0" w:space="0" w:color="auto"/>
                        <w:bottom w:val="none" w:sz="0" w:space="0" w:color="auto"/>
                        <w:right w:val="none" w:sz="0" w:space="0" w:color="auto"/>
                      </w:divBdr>
                    </w:div>
                    <w:div w:id="7541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1562">
              <w:marLeft w:val="0"/>
              <w:marRight w:val="0"/>
              <w:marTop w:val="0"/>
              <w:marBottom w:val="0"/>
              <w:divBdr>
                <w:top w:val="none" w:sz="0" w:space="0" w:color="auto"/>
                <w:left w:val="none" w:sz="0" w:space="0" w:color="auto"/>
                <w:bottom w:val="none" w:sz="0" w:space="0" w:color="auto"/>
                <w:right w:val="none" w:sz="0" w:space="0" w:color="auto"/>
              </w:divBdr>
              <w:divsChild>
                <w:div w:id="1516571486">
                  <w:marLeft w:val="0"/>
                  <w:marRight w:val="0"/>
                  <w:marTop w:val="0"/>
                  <w:marBottom w:val="0"/>
                  <w:divBdr>
                    <w:top w:val="none" w:sz="0" w:space="0" w:color="auto"/>
                    <w:left w:val="none" w:sz="0" w:space="0" w:color="auto"/>
                    <w:bottom w:val="none" w:sz="0" w:space="0" w:color="auto"/>
                    <w:right w:val="none" w:sz="0" w:space="0" w:color="auto"/>
                  </w:divBdr>
                  <w:divsChild>
                    <w:div w:id="956528336">
                      <w:marLeft w:val="0"/>
                      <w:marRight w:val="0"/>
                      <w:marTop w:val="0"/>
                      <w:marBottom w:val="0"/>
                      <w:divBdr>
                        <w:top w:val="none" w:sz="0" w:space="0" w:color="auto"/>
                        <w:left w:val="none" w:sz="0" w:space="0" w:color="auto"/>
                        <w:bottom w:val="none" w:sz="0" w:space="0" w:color="auto"/>
                        <w:right w:val="none" w:sz="0" w:space="0" w:color="auto"/>
                      </w:divBdr>
                    </w:div>
                    <w:div w:id="9661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421">
              <w:marLeft w:val="0"/>
              <w:marRight w:val="0"/>
              <w:marTop w:val="0"/>
              <w:marBottom w:val="0"/>
              <w:divBdr>
                <w:top w:val="none" w:sz="0" w:space="0" w:color="auto"/>
                <w:left w:val="none" w:sz="0" w:space="0" w:color="auto"/>
                <w:bottom w:val="none" w:sz="0" w:space="0" w:color="auto"/>
                <w:right w:val="none" w:sz="0" w:space="0" w:color="auto"/>
              </w:divBdr>
              <w:divsChild>
                <w:div w:id="312949053">
                  <w:marLeft w:val="0"/>
                  <w:marRight w:val="0"/>
                  <w:marTop w:val="0"/>
                  <w:marBottom w:val="0"/>
                  <w:divBdr>
                    <w:top w:val="none" w:sz="0" w:space="0" w:color="auto"/>
                    <w:left w:val="none" w:sz="0" w:space="0" w:color="auto"/>
                    <w:bottom w:val="none" w:sz="0" w:space="0" w:color="auto"/>
                    <w:right w:val="none" w:sz="0" w:space="0" w:color="auto"/>
                  </w:divBdr>
                  <w:divsChild>
                    <w:div w:id="1017007132">
                      <w:marLeft w:val="0"/>
                      <w:marRight w:val="0"/>
                      <w:marTop w:val="0"/>
                      <w:marBottom w:val="0"/>
                      <w:divBdr>
                        <w:top w:val="none" w:sz="0" w:space="0" w:color="auto"/>
                        <w:left w:val="none" w:sz="0" w:space="0" w:color="auto"/>
                        <w:bottom w:val="none" w:sz="0" w:space="0" w:color="auto"/>
                        <w:right w:val="none" w:sz="0" w:space="0" w:color="auto"/>
                      </w:divBdr>
                    </w:div>
                    <w:div w:id="1774394035">
                      <w:marLeft w:val="0"/>
                      <w:marRight w:val="0"/>
                      <w:marTop w:val="0"/>
                      <w:marBottom w:val="0"/>
                      <w:divBdr>
                        <w:top w:val="none" w:sz="0" w:space="0" w:color="auto"/>
                        <w:left w:val="none" w:sz="0" w:space="0" w:color="auto"/>
                        <w:bottom w:val="none" w:sz="0" w:space="0" w:color="auto"/>
                        <w:right w:val="none" w:sz="0" w:space="0" w:color="auto"/>
                      </w:divBdr>
                    </w:div>
                    <w:div w:id="13090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298">
              <w:marLeft w:val="0"/>
              <w:marRight w:val="0"/>
              <w:marTop w:val="0"/>
              <w:marBottom w:val="0"/>
              <w:divBdr>
                <w:top w:val="none" w:sz="0" w:space="0" w:color="auto"/>
                <w:left w:val="none" w:sz="0" w:space="0" w:color="auto"/>
                <w:bottom w:val="none" w:sz="0" w:space="0" w:color="auto"/>
                <w:right w:val="none" w:sz="0" w:space="0" w:color="auto"/>
              </w:divBdr>
              <w:divsChild>
                <w:div w:id="333580653">
                  <w:marLeft w:val="0"/>
                  <w:marRight w:val="0"/>
                  <w:marTop w:val="0"/>
                  <w:marBottom w:val="0"/>
                  <w:divBdr>
                    <w:top w:val="none" w:sz="0" w:space="0" w:color="auto"/>
                    <w:left w:val="none" w:sz="0" w:space="0" w:color="auto"/>
                    <w:bottom w:val="none" w:sz="0" w:space="0" w:color="auto"/>
                    <w:right w:val="none" w:sz="0" w:space="0" w:color="auto"/>
                  </w:divBdr>
                  <w:divsChild>
                    <w:div w:id="19463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564">
              <w:marLeft w:val="0"/>
              <w:marRight w:val="0"/>
              <w:marTop w:val="0"/>
              <w:marBottom w:val="0"/>
              <w:divBdr>
                <w:top w:val="none" w:sz="0" w:space="0" w:color="auto"/>
                <w:left w:val="none" w:sz="0" w:space="0" w:color="auto"/>
                <w:bottom w:val="none" w:sz="0" w:space="0" w:color="auto"/>
                <w:right w:val="none" w:sz="0" w:space="0" w:color="auto"/>
              </w:divBdr>
              <w:divsChild>
                <w:div w:id="115175033">
                  <w:marLeft w:val="0"/>
                  <w:marRight w:val="0"/>
                  <w:marTop w:val="0"/>
                  <w:marBottom w:val="0"/>
                  <w:divBdr>
                    <w:top w:val="none" w:sz="0" w:space="0" w:color="auto"/>
                    <w:left w:val="none" w:sz="0" w:space="0" w:color="auto"/>
                    <w:bottom w:val="none" w:sz="0" w:space="0" w:color="auto"/>
                    <w:right w:val="none" w:sz="0" w:space="0" w:color="auto"/>
                  </w:divBdr>
                  <w:divsChild>
                    <w:div w:id="1051926154">
                      <w:marLeft w:val="0"/>
                      <w:marRight w:val="0"/>
                      <w:marTop w:val="0"/>
                      <w:marBottom w:val="0"/>
                      <w:divBdr>
                        <w:top w:val="none" w:sz="0" w:space="0" w:color="auto"/>
                        <w:left w:val="none" w:sz="0" w:space="0" w:color="auto"/>
                        <w:bottom w:val="none" w:sz="0" w:space="0" w:color="auto"/>
                        <w:right w:val="none" w:sz="0" w:space="0" w:color="auto"/>
                      </w:divBdr>
                    </w:div>
                    <w:div w:id="6930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346">
              <w:marLeft w:val="0"/>
              <w:marRight w:val="0"/>
              <w:marTop w:val="0"/>
              <w:marBottom w:val="0"/>
              <w:divBdr>
                <w:top w:val="none" w:sz="0" w:space="0" w:color="auto"/>
                <w:left w:val="none" w:sz="0" w:space="0" w:color="auto"/>
                <w:bottom w:val="none" w:sz="0" w:space="0" w:color="auto"/>
                <w:right w:val="none" w:sz="0" w:space="0" w:color="auto"/>
              </w:divBdr>
              <w:divsChild>
                <w:div w:id="2045017382">
                  <w:marLeft w:val="0"/>
                  <w:marRight w:val="0"/>
                  <w:marTop w:val="0"/>
                  <w:marBottom w:val="0"/>
                  <w:divBdr>
                    <w:top w:val="none" w:sz="0" w:space="0" w:color="auto"/>
                    <w:left w:val="none" w:sz="0" w:space="0" w:color="auto"/>
                    <w:bottom w:val="none" w:sz="0" w:space="0" w:color="auto"/>
                    <w:right w:val="none" w:sz="0" w:space="0" w:color="auto"/>
                  </w:divBdr>
                  <w:divsChild>
                    <w:div w:id="1940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952">
              <w:marLeft w:val="0"/>
              <w:marRight w:val="0"/>
              <w:marTop w:val="0"/>
              <w:marBottom w:val="0"/>
              <w:divBdr>
                <w:top w:val="none" w:sz="0" w:space="0" w:color="auto"/>
                <w:left w:val="none" w:sz="0" w:space="0" w:color="auto"/>
                <w:bottom w:val="none" w:sz="0" w:space="0" w:color="auto"/>
                <w:right w:val="none" w:sz="0" w:space="0" w:color="auto"/>
              </w:divBdr>
              <w:divsChild>
                <w:div w:id="1596669521">
                  <w:marLeft w:val="0"/>
                  <w:marRight w:val="0"/>
                  <w:marTop w:val="0"/>
                  <w:marBottom w:val="0"/>
                  <w:divBdr>
                    <w:top w:val="none" w:sz="0" w:space="0" w:color="auto"/>
                    <w:left w:val="none" w:sz="0" w:space="0" w:color="auto"/>
                    <w:bottom w:val="none" w:sz="0" w:space="0" w:color="auto"/>
                    <w:right w:val="none" w:sz="0" w:space="0" w:color="auto"/>
                  </w:divBdr>
                  <w:divsChild>
                    <w:div w:id="1786462794">
                      <w:marLeft w:val="0"/>
                      <w:marRight w:val="0"/>
                      <w:marTop w:val="0"/>
                      <w:marBottom w:val="0"/>
                      <w:divBdr>
                        <w:top w:val="none" w:sz="0" w:space="0" w:color="auto"/>
                        <w:left w:val="none" w:sz="0" w:space="0" w:color="auto"/>
                        <w:bottom w:val="none" w:sz="0" w:space="0" w:color="auto"/>
                        <w:right w:val="none" w:sz="0" w:space="0" w:color="auto"/>
                      </w:divBdr>
                    </w:div>
                    <w:div w:id="510998604">
                      <w:marLeft w:val="0"/>
                      <w:marRight w:val="0"/>
                      <w:marTop w:val="0"/>
                      <w:marBottom w:val="0"/>
                      <w:divBdr>
                        <w:top w:val="none" w:sz="0" w:space="0" w:color="auto"/>
                        <w:left w:val="none" w:sz="0" w:space="0" w:color="auto"/>
                        <w:bottom w:val="none" w:sz="0" w:space="0" w:color="auto"/>
                        <w:right w:val="none" w:sz="0" w:space="0" w:color="auto"/>
                      </w:divBdr>
                    </w:div>
                    <w:div w:id="14981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908">
              <w:marLeft w:val="0"/>
              <w:marRight w:val="0"/>
              <w:marTop w:val="0"/>
              <w:marBottom w:val="0"/>
              <w:divBdr>
                <w:top w:val="none" w:sz="0" w:space="0" w:color="auto"/>
                <w:left w:val="none" w:sz="0" w:space="0" w:color="auto"/>
                <w:bottom w:val="none" w:sz="0" w:space="0" w:color="auto"/>
                <w:right w:val="none" w:sz="0" w:space="0" w:color="auto"/>
              </w:divBdr>
              <w:divsChild>
                <w:div w:id="645477624">
                  <w:marLeft w:val="0"/>
                  <w:marRight w:val="0"/>
                  <w:marTop w:val="0"/>
                  <w:marBottom w:val="0"/>
                  <w:divBdr>
                    <w:top w:val="none" w:sz="0" w:space="0" w:color="auto"/>
                    <w:left w:val="none" w:sz="0" w:space="0" w:color="auto"/>
                    <w:bottom w:val="none" w:sz="0" w:space="0" w:color="auto"/>
                    <w:right w:val="none" w:sz="0" w:space="0" w:color="auto"/>
                  </w:divBdr>
                  <w:divsChild>
                    <w:div w:id="1297687315">
                      <w:marLeft w:val="0"/>
                      <w:marRight w:val="0"/>
                      <w:marTop w:val="0"/>
                      <w:marBottom w:val="0"/>
                      <w:divBdr>
                        <w:top w:val="none" w:sz="0" w:space="0" w:color="auto"/>
                        <w:left w:val="none" w:sz="0" w:space="0" w:color="auto"/>
                        <w:bottom w:val="none" w:sz="0" w:space="0" w:color="auto"/>
                        <w:right w:val="none" w:sz="0" w:space="0" w:color="auto"/>
                      </w:divBdr>
                    </w:div>
                    <w:div w:id="488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8150">
              <w:marLeft w:val="0"/>
              <w:marRight w:val="0"/>
              <w:marTop w:val="0"/>
              <w:marBottom w:val="0"/>
              <w:divBdr>
                <w:top w:val="none" w:sz="0" w:space="0" w:color="auto"/>
                <w:left w:val="none" w:sz="0" w:space="0" w:color="auto"/>
                <w:bottom w:val="none" w:sz="0" w:space="0" w:color="auto"/>
                <w:right w:val="none" w:sz="0" w:space="0" w:color="auto"/>
              </w:divBdr>
              <w:divsChild>
                <w:div w:id="70811423">
                  <w:marLeft w:val="0"/>
                  <w:marRight w:val="0"/>
                  <w:marTop w:val="0"/>
                  <w:marBottom w:val="0"/>
                  <w:divBdr>
                    <w:top w:val="none" w:sz="0" w:space="0" w:color="auto"/>
                    <w:left w:val="none" w:sz="0" w:space="0" w:color="auto"/>
                    <w:bottom w:val="none" w:sz="0" w:space="0" w:color="auto"/>
                    <w:right w:val="none" w:sz="0" w:space="0" w:color="auto"/>
                  </w:divBdr>
                  <w:divsChild>
                    <w:div w:id="1507939439">
                      <w:marLeft w:val="0"/>
                      <w:marRight w:val="0"/>
                      <w:marTop w:val="0"/>
                      <w:marBottom w:val="0"/>
                      <w:divBdr>
                        <w:top w:val="none" w:sz="0" w:space="0" w:color="auto"/>
                        <w:left w:val="none" w:sz="0" w:space="0" w:color="auto"/>
                        <w:bottom w:val="none" w:sz="0" w:space="0" w:color="auto"/>
                        <w:right w:val="none" w:sz="0" w:space="0" w:color="auto"/>
                      </w:divBdr>
                    </w:div>
                    <w:div w:id="1209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8786">
          <w:marLeft w:val="0"/>
          <w:marRight w:val="0"/>
          <w:marTop w:val="0"/>
          <w:marBottom w:val="0"/>
          <w:divBdr>
            <w:top w:val="none" w:sz="0" w:space="0" w:color="auto"/>
            <w:left w:val="none" w:sz="0" w:space="0" w:color="auto"/>
            <w:bottom w:val="none" w:sz="0" w:space="0" w:color="auto"/>
            <w:right w:val="none" w:sz="0" w:space="0" w:color="auto"/>
          </w:divBdr>
          <w:divsChild>
            <w:div w:id="461313288">
              <w:marLeft w:val="0"/>
              <w:marRight w:val="0"/>
              <w:marTop w:val="0"/>
              <w:marBottom w:val="0"/>
              <w:divBdr>
                <w:top w:val="none" w:sz="0" w:space="0" w:color="auto"/>
                <w:left w:val="none" w:sz="0" w:space="0" w:color="auto"/>
                <w:bottom w:val="none" w:sz="0" w:space="0" w:color="auto"/>
                <w:right w:val="none" w:sz="0" w:space="0" w:color="auto"/>
              </w:divBdr>
              <w:divsChild>
                <w:div w:id="1668751850">
                  <w:marLeft w:val="0"/>
                  <w:marRight w:val="0"/>
                  <w:marTop w:val="0"/>
                  <w:marBottom w:val="0"/>
                  <w:divBdr>
                    <w:top w:val="none" w:sz="0" w:space="0" w:color="auto"/>
                    <w:left w:val="none" w:sz="0" w:space="0" w:color="auto"/>
                    <w:bottom w:val="none" w:sz="0" w:space="0" w:color="auto"/>
                    <w:right w:val="none" w:sz="0" w:space="0" w:color="auto"/>
                  </w:divBdr>
                  <w:divsChild>
                    <w:div w:id="2067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3408">
              <w:marLeft w:val="0"/>
              <w:marRight w:val="0"/>
              <w:marTop w:val="0"/>
              <w:marBottom w:val="0"/>
              <w:divBdr>
                <w:top w:val="none" w:sz="0" w:space="0" w:color="auto"/>
                <w:left w:val="none" w:sz="0" w:space="0" w:color="auto"/>
                <w:bottom w:val="none" w:sz="0" w:space="0" w:color="auto"/>
                <w:right w:val="none" w:sz="0" w:space="0" w:color="auto"/>
              </w:divBdr>
              <w:divsChild>
                <w:div w:id="1294752825">
                  <w:marLeft w:val="0"/>
                  <w:marRight w:val="0"/>
                  <w:marTop w:val="0"/>
                  <w:marBottom w:val="0"/>
                  <w:divBdr>
                    <w:top w:val="none" w:sz="0" w:space="0" w:color="auto"/>
                    <w:left w:val="none" w:sz="0" w:space="0" w:color="auto"/>
                    <w:bottom w:val="none" w:sz="0" w:space="0" w:color="auto"/>
                    <w:right w:val="none" w:sz="0" w:space="0" w:color="auto"/>
                  </w:divBdr>
                  <w:divsChild>
                    <w:div w:id="16690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440">
              <w:marLeft w:val="0"/>
              <w:marRight w:val="0"/>
              <w:marTop w:val="0"/>
              <w:marBottom w:val="0"/>
              <w:divBdr>
                <w:top w:val="none" w:sz="0" w:space="0" w:color="auto"/>
                <w:left w:val="none" w:sz="0" w:space="0" w:color="auto"/>
                <w:bottom w:val="none" w:sz="0" w:space="0" w:color="auto"/>
                <w:right w:val="none" w:sz="0" w:space="0" w:color="auto"/>
              </w:divBdr>
              <w:divsChild>
                <w:div w:id="793405674">
                  <w:marLeft w:val="0"/>
                  <w:marRight w:val="0"/>
                  <w:marTop w:val="0"/>
                  <w:marBottom w:val="0"/>
                  <w:divBdr>
                    <w:top w:val="none" w:sz="0" w:space="0" w:color="auto"/>
                    <w:left w:val="none" w:sz="0" w:space="0" w:color="auto"/>
                    <w:bottom w:val="none" w:sz="0" w:space="0" w:color="auto"/>
                    <w:right w:val="none" w:sz="0" w:space="0" w:color="auto"/>
                  </w:divBdr>
                  <w:divsChild>
                    <w:div w:id="15072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3629">
          <w:marLeft w:val="0"/>
          <w:marRight w:val="0"/>
          <w:marTop w:val="0"/>
          <w:marBottom w:val="0"/>
          <w:divBdr>
            <w:top w:val="none" w:sz="0" w:space="0" w:color="auto"/>
            <w:left w:val="none" w:sz="0" w:space="0" w:color="auto"/>
            <w:bottom w:val="none" w:sz="0" w:space="0" w:color="auto"/>
            <w:right w:val="none" w:sz="0" w:space="0" w:color="auto"/>
          </w:divBdr>
          <w:divsChild>
            <w:div w:id="1794246854">
              <w:marLeft w:val="0"/>
              <w:marRight w:val="0"/>
              <w:marTop w:val="0"/>
              <w:marBottom w:val="0"/>
              <w:divBdr>
                <w:top w:val="none" w:sz="0" w:space="0" w:color="auto"/>
                <w:left w:val="none" w:sz="0" w:space="0" w:color="auto"/>
                <w:bottom w:val="none" w:sz="0" w:space="0" w:color="auto"/>
                <w:right w:val="none" w:sz="0" w:space="0" w:color="auto"/>
              </w:divBdr>
              <w:divsChild>
                <w:div w:id="623388945">
                  <w:marLeft w:val="0"/>
                  <w:marRight w:val="0"/>
                  <w:marTop w:val="0"/>
                  <w:marBottom w:val="0"/>
                  <w:divBdr>
                    <w:top w:val="none" w:sz="0" w:space="0" w:color="auto"/>
                    <w:left w:val="none" w:sz="0" w:space="0" w:color="auto"/>
                    <w:bottom w:val="none" w:sz="0" w:space="0" w:color="auto"/>
                    <w:right w:val="none" w:sz="0" w:space="0" w:color="auto"/>
                  </w:divBdr>
                  <w:divsChild>
                    <w:div w:id="206375634">
                      <w:marLeft w:val="0"/>
                      <w:marRight w:val="0"/>
                      <w:marTop w:val="0"/>
                      <w:marBottom w:val="0"/>
                      <w:divBdr>
                        <w:top w:val="none" w:sz="0" w:space="0" w:color="auto"/>
                        <w:left w:val="none" w:sz="0" w:space="0" w:color="auto"/>
                        <w:bottom w:val="none" w:sz="0" w:space="0" w:color="auto"/>
                        <w:right w:val="none" w:sz="0" w:space="0" w:color="auto"/>
                      </w:divBdr>
                      <w:divsChild>
                        <w:div w:id="85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206">
                  <w:marLeft w:val="0"/>
                  <w:marRight w:val="0"/>
                  <w:marTop w:val="0"/>
                  <w:marBottom w:val="0"/>
                  <w:divBdr>
                    <w:top w:val="none" w:sz="0" w:space="0" w:color="auto"/>
                    <w:left w:val="none" w:sz="0" w:space="0" w:color="auto"/>
                    <w:bottom w:val="none" w:sz="0" w:space="0" w:color="auto"/>
                    <w:right w:val="none" w:sz="0" w:space="0" w:color="auto"/>
                  </w:divBdr>
                  <w:divsChild>
                    <w:div w:id="1801914855">
                      <w:marLeft w:val="0"/>
                      <w:marRight w:val="0"/>
                      <w:marTop w:val="0"/>
                      <w:marBottom w:val="0"/>
                      <w:divBdr>
                        <w:top w:val="none" w:sz="0" w:space="0" w:color="auto"/>
                        <w:left w:val="none" w:sz="0" w:space="0" w:color="auto"/>
                        <w:bottom w:val="none" w:sz="0" w:space="0" w:color="auto"/>
                        <w:right w:val="none" w:sz="0" w:space="0" w:color="auto"/>
                      </w:divBdr>
                      <w:divsChild>
                        <w:div w:id="150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7372">
                  <w:marLeft w:val="0"/>
                  <w:marRight w:val="0"/>
                  <w:marTop w:val="0"/>
                  <w:marBottom w:val="0"/>
                  <w:divBdr>
                    <w:top w:val="none" w:sz="0" w:space="0" w:color="auto"/>
                    <w:left w:val="none" w:sz="0" w:space="0" w:color="auto"/>
                    <w:bottom w:val="none" w:sz="0" w:space="0" w:color="auto"/>
                    <w:right w:val="none" w:sz="0" w:space="0" w:color="auto"/>
                  </w:divBdr>
                  <w:divsChild>
                    <w:div w:id="1457333549">
                      <w:marLeft w:val="0"/>
                      <w:marRight w:val="0"/>
                      <w:marTop w:val="0"/>
                      <w:marBottom w:val="0"/>
                      <w:divBdr>
                        <w:top w:val="none" w:sz="0" w:space="0" w:color="auto"/>
                        <w:left w:val="none" w:sz="0" w:space="0" w:color="auto"/>
                        <w:bottom w:val="none" w:sz="0" w:space="0" w:color="auto"/>
                        <w:right w:val="none" w:sz="0" w:space="0" w:color="auto"/>
                      </w:divBdr>
                      <w:divsChild>
                        <w:div w:id="4823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8435">
                  <w:marLeft w:val="0"/>
                  <w:marRight w:val="0"/>
                  <w:marTop w:val="0"/>
                  <w:marBottom w:val="0"/>
                  <w:divBdr>
                    <w:top w:val="none" w:sz="0" w:space="0" w:color="auto"/>
                    <w:left w:val="none" w:sz="0" w:space="0" w:color="auto"/>
                    <w:bottom w:val="none" w:sz="0" w:space="0" w:color="auto"/>
                    <w:right w:val="none" w:sz="0" w:space="0" w:color="auto"/>
                  </w:divBdr>
                  <w:divsChild>
                    <w:div w:id="1735615610">
                      <w:marLeft w:val="0"/>
                      <w:marRight w:val="0"/>
                      <w:marTop w:val="0"/>
                      <w:marBottom w:val="0"/>
                      <w:divBdr>
                        <w:top w:val="none" w:sz="0" w:space="0" w:color="auto"/>
                        <w:left w:val="none" w:sz="0" w:space="0" w:color="auto"/>
                        <w:bottom w:val="none" w:sz="0" w:space="0" w:color="auto"/>
                        <w:right w:val="none" w:sz="0" w:space="0" w:color="auto"/>
                      </w:divBdr>
                      <w:divsChild>
                        <w:div w:id="17966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8214">
          <w:marLeft w:val="0"/>
          <w:marRight w:val="0"/>
          <w:marTop w:val="0"/>
          <w:marBottom w:val="0"/>
          <w:divBdr>
            <w:top w:val="none" w:sz="0" w:space="0" w:color="auto"/>
            <w:left w:val="none" w:sz="0" w:space="0" w:color="auto"/>
            <w:bottom w:val="none" w:sz="0" w:space="0" w:color="auto"/>
            <w:right w:val="none" w:sz="0" w:space="0" w:color="auto"/>
          </w:divBdr>
          <w:divsChild>
            <w:div w:id="1706909164">
              <w:marLeft w:val="0"/>
              <w:marRight w:val="0"/>
              <w:marTop w:val="0"/>
              <w:marBottom w:val="0"/>
              <w:divBdr>
                <w:top w:val="none" w:sz="0" w:space="0" w:color="auto"/>
                <w:left w:val="none" w:sz="0" w:space="0" w:color="auto"/>
                <w:bottom w:val="none" w:sz="0" w:space="0" w:color="auto"/>
                <w:right w:val="none" w:sz="0" w:space="0" w:color="auto"/>
              </w:divBdr>
              <w:divsChild>
                <w:div w:id="1903368386">
                  <w:marLeft w:val="0"/>
                  <w:marRight w:val="0"/>
                  <w:marTop w:val="0"/>
                  <w:marBottom w:val="0"/>
                  <w:divBdr>
                    <w:top w:val="none" w:sz="0" w:space="0" w:color="auto"/>
                    <w:left w:val="none" w:sz="0" w:space="0" w:color="auto"/>
                    <w:bottom w:val="none" w:sz="0" w:space="0" w:color="auto"/>
                    <w:right w:val="none" w:sz="0" w:space="0" w:color="auto"/>
                  </w:divBdr>
                  <w:divsChild>
                    <w:div w:id="501898856">
                      <w:marLeft w:val="0"/>
                      <w:marRight w:val="0"/>
                      <w:marTop w:val="0"/>
                      <w:marBottom w:val="0"/>
                      <w:divBdr>
                        <w:top w:val="none" w:sz="0" w:space="0" w:color="auto"/>
                        <w:left w:val="none" w:sz="0" w:space="0" w:color="auto"/>
                        <w:bottom w:val="none" w:sz="0" w:space="0" w:color="auto"/>
                        <w:right w:val="none" w:sz="0" w:space="0" w:color="auto"/>
                      </w:divBdr>
                      <w:divsChild>
                        <w:div w:id="7046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363">
                  <w:marLeft w:val="0"/>
                  <w:marRight w:val="0"/>
                  <w:marTop w:val="0"/>
                  <w:marBottom w:val="0"/>
                  <w:divBdr>
                    <w:top w:val="none" w:sz="0" w:space="0" w:color="auto"/>
                    <w:left w:val="none" w:sz="0" w:space="0" w:color="auto"/>
                    <w:bottom w:val="none" w:sz="0" w:space="0" w:color="auto"/>
                    <w:right w:val="none" w:sz="0" w:space="0" w:color="auto"/>
                  </w:divBdr>
                  <w:divsChild>
                    <w:div w:id="2101365586">
                      <w:marLeft w:val="0"/>
                      <w:marRight w:val="0"/>
                      <w:marTop w:val="0"/>
                      <w:marBottom w:val="0"/>
                      <w:divBdr>
                        <w:top w:val="none" w:sz="0" w:space="0" w:color="auto"/>
                        <w:left w:val="none" w:sz="0" w:space="0" w:color="auto"/>
                        <w:bottom w:val="none" w:sz="0" w:space="0" w:color="auto"/>
                        <w:right w:val="none" w:sz="0" w:space="0" w:color="auto"/>
                      </w:divBdr>
                      <w:divsChild>
                        <w:div w:id="1735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799">
                  <w:marLeft w:val="0"/>
                  <w:marRight w:val="0"/>
                  <w:marTop w:val="0"/>
                  <w:marBottom w:val="0"/>
                  <w:divBdr>
                    <w:top w:val="none" w:sz="0" w:space="0" w:color="auto"/>
                    <w:left w:val="none" w:sz="0" w:space="0" w:color="auto"/>
                    <w:bottom w:val="none" w:sz="0" w:space="0" w:color="auto"/>
                    <w:right w:val="none" w:sz="0" w:space="0" w:color="auto"/>
                  </w:divBdr>
                  <w:divsChild>
                    <w:div w:id="1209106275">
                      <w:marLeft w:val="0"/>
                      <w:marRight w:val="0"/>
                      <w:marTop w:val="0"/>
                      <w:marBottom w:val="0"/>
                      <w:divBdr>
                        <w:top w:val="none" w:sz="0" w:space="0" w:color="auto"/>
                        <w:left w:val="none" w:sz="0" w:space="0" w:color="auto"/>
                        <w:bottom w:val="none" w:sz="0" w:space="0" w:color="auto"/>
                        <w:right w:val="none" w:sz="0" w:space="0" w:color="auto"/>
                      </w:divBdr>
                      <w:divsChild>
                        <w:div w:id="152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4352">
                  <w:marLeft w:val="0"/>
                  <w:marRight w:val="0"/>
                  <w:marTop w:val="0"/>
                  <w:marBottom w:val="0"/>
                  <w:divBdr>
                    <w:top w:val="none" w:sz="0" w:space="0" w:color="auto"/>
                    <w:left w:val="none" w:sz="0" w:space="0" w:color="auto"/>
                    <w:bottom w:val="none" w:sz="0" w:space="0" w:color="auto"/>
                    <w:right w:val="none" w:sz="0" w:space="0" w:color="auto"/>
                  </w:divBdr>
                  <w:divsChild>
                    <w:div w:id="1373114662">
                      <w:marLeft w:val="0"/>
                      <w:marRight w:val="0"/>
                      <w:marTop w:val="0"/>
                      <w:marBottom w:val="0"/>
                      <w:divBdr>
                        <w:top w:val="none" w:sz="0" w:space="0" w:color="auto"/>
                        <w:left w:val="none" w:sz="0" w:space="0" w:color="auto"/>
                        <w:bottom w:val="none" w:sz="0" w:space="0" w:color="auto"/>
                        <w:right w:val="none" w:sz="0" w:space="0" w:color="auto"/>
                      </w:divBdr>
                      <w:divsChild>
                        <w:div w:id="625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033">
                  <w:marLeft w:val="0"/>
                  <w:marRight w:val="0"/>
                  <w:marTop w:val="0"/>
                  <w:marBottom w:val="0"/>
                  <w:divBdr>
                    <w:top w:val="none" w:sz="0" w:space="0" w:color="auto"/>
                    <w:left w:val="none" w:sz="0" w:space="0" w:color="auto"/>
                    <w:bottom w:val="none" w:sz="0" w:space="0" w:color="auto"/>
                    <w:right w:val="none" w:sz="0" w:space="0" w:color="auto"/>
                  </w:divBdr>
                  <w:divsChild>
                    <w:div w:id="544026409">
                      <w:marLeft w:val="0"/>
                      <w:marRight w:val="0"/>
                      <w:marTop w:val="0"/>
                      <w:marBottom w:val="0"/>
                      <w:divBdr>
                        <w:top w:val="none" w:sz="0" w:space="0" w:color="auto"/>
                        <w:left w:val="none" w:sz="0" w:space="0" w:color="auto"/>
                        <w:bottom w:val="none" w:sz="0" w:space="0" w:color="auto"/>
                        <w:right w:val="none" w:sz="0" w:space="0" w:color="auto"/>
                      </w:divBdr>
                      <w:divsChild>
                        <w:div w:id="13727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703">
                  <w:marLeft w:val="0"/>
                  <w:marRight w:val="0"/>
                  <w:marTop w:val="0"/>
                  <w:marBottom w:val="0"/>
                  <w:divBdr>
                    <w:top w:val="none" w:sz="0" w:space="0" w:color="auto"/>
                    <w:left w:val="none" w:sz="0" w:space="0" w:color="auto"/>
                    <w:bottom w:val="none" w:sz="0" w:space="0" w:color="auto"/>
                    <w:right w:val="none" w:sz="0" w:space="0" w:color="auto"/>
                  </w:divBdr>
                  <w:divsChild>
                    <w:div w:id="340200259">
                      <w:marLeft w:val="0"/>
                      <w:marRight w:val="0"/>
                      <w:marTop w:val="0"/>
                      <w:marBottom w:val="0"/>
                      <w:divBdr>
                        <w:top w:val="none" w:sz="0" w:space="0" w:color="auto"/>
                        <w:left w:val="none" w:sz="0" w:space="0" w:color="auto"/>
                        <w:bottom w:val="none" w:sz="0" w:space="0" w:color="auto"/>
                        <w:right w:val="none" w:sz="0" w:space="0" w:color="auto"/>
                      </w:divBdr>
                      <w:divsChild>
                        <w:div w:id="17018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2329">
                  <w:marLeft w:val="0"/>
                  <w:marRight w:val="0"/>
                  <w:marTop w:val="0"/>
                  <w:marBottom w:val="0"/>
                  <w:divBdr>
                    <w:top w:val="none" w:sz="0" w:space="0" w:color="auto"/>
                    <w:left w:val="none" w:sz="0" w:space="0" w:color="auto"/>
                    <w:bottom w:val="none" w:sz="0" w:space="0" w:color="auto"/>
                    <w:right w:val="none" w:sz="0" w:space="0" w:color="auto"/>
                  </w:divBdr>
                  <w:divsChild>
                    <w:div w:id="61175681">
                      <w:marLeft w:val="0"/>
                      <w:marRight w:val="0"/>
                      <w:marTop w:val="0"/>
                      <w:marBottom w:val="0"/>
                      <w:divBdr>
                        <w:top w:val="none" w:sz="0" w:space="0" w:color="auto"/>
                        <w:left w:val="none" w:sz="0" w:space="0" w:color="auto"/>
                        <w:bottom w:val="none" w:sz="0" w:space="0" w:color="auto"/>
                        <w:right w:val="none" w:sz="0" w:space="0" w:color="auto"/>
                      </w:divBdr>
                      <w:divsChild>
                        <w:div w:id="15226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0088">
                  <w:marLeft w:val="0"/>
                  <w:marRight w:val="0"/>
                  <w:marTop w:val="0"/>
                  <w:marBottom w:val="0"/>
                  <w:divBdr>
                    <w:top w:val="none" w:sz="0" w:space="0" w:color="auto"/>
                    <w:left w:val="none" w:sz="0" w:space="0" w:color="auto"/>
                    <w:bottom w:val="none" w:sz="0" w:space="0" w:color="auto"/>
                    <w:right w:val="none" w:sz="0" w:space="0" w:color="auto"/>
                  </w:divBdr>
                  <w:divsChild>
                    <w:div w:id="48117061">
                      <w:marLeft w:val="0"/>
                      <w:marRight w:val="0"/>
                      <w:marTop w:val="0"/>
                      <w:marBottom w:val="0"/>
                      <w:divBdr>
                        <w:top w:val="none" w:sz="0" w:space="0" w:color="auto"/>
                        <w:left w:val="none" w:sz="0" w:space="0" w:color="auto"/>
                        <w:bottom w:val="none" w:sz="0" w:space="0" w:color="auto"/>
                        <w:right w:val="none" w:sz="0" w:space="0" w:color="auto"/>
                      </w:divBdr>
                      <w:divsChild>
                        <w:div w:id="344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7657">
                  <w:marLeft w:val="0"/>
                  <w:marRight w:val="0"/>
                  <w:marTop w:val="0"/>
                  <w:marBottom w:val="0"/>
                  <w:divBdr>
                    <w:top w:val="none" w:sz="0" w:space="0" w:color="auto"/>
                    <w:left w:val="none" w:sz="0" w:space="0" w:color="auto"/>
                    <w:bottom w:val="none" w:sz="0" w:space="0" w:color="auto"/>
                    <w:right w:val="none" w:sz="0" w:space="0" w:color="auto"/>
                  </w:divBdr>
                  <w:divsChild>
                    <w:div w:id="1142893288">
                      <w:marLeft w:val="0"/>
                      <w:marRight w:val="0"/>
                      <w:marTop w:val="0"/>
                      <w:marBottom w:val="0"/>
                      <w:divBdr>
                        <w:top w:val="none" w:sz="0" w:space="0" w:color="auto"/>
                        <w:left w:val="none" w:sz="0" w:space="0" w:color="auto"/>
                        <w:bottom w:val="none" w:sz="0" w:space="0" w:color="auto"/>
                        <w:right w:val="none" w:sz="0" w:space="0" w:color="auto"/>
                      </w:divBdr>
                      <w:divsChild>
                        <w:div w:id="1329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se.gov.uk/forms/incident/F2508.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4189-64B2-C042-9568-A3E8CC1B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2094</Words>
  <Characters>11941</Characters>
  <Application>Microsoft Macintosh Word</Application>
  <DocSecurity>0</DocSecurity>
  <Lines>99</Lines>
  <Paragraphs>23</Paragraphs>
  <ScaleCrop>false</ScaleCrop>
  <Company>Vanguard</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Mortimer</dc:creator>
  <cp:keywords/>
  <cp:lastModifiedBy>John Mortimer</cp:lastModifiedBy>
  <cp:revision>19</cp:revision>
  <dcterms:created xsi:type="dcterms:W3CDTF">2013-11-01T14:29:00Z</dcterms:created>
  <dcterms:modified xsi:type="dcterms:W3CDTF">2013-11-04T17:32:00Z</dcterms:modified>
</cp:coreProperties>
</file>